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097B" w:rsidRDefault="000B097B" w:rsidP="000B097B">
      <w:pPr>
        <w:jc w:val="center"/>
        <w:rPr>
          <w:rFonts w:ascii="Arial" w:hAnsi="Arial"/>
          <w:b/>
          <w:sz w:val="36"/>
          <w:szCs w:val="36"/>
        </w:rPr>
      </w:pPr>
      <w:r>
        <w:rPr>
          <w:rFonts w:ascii="Arial" w:hAnsi="Arial"/>
          <w:b/>
          <w:sz w:val="36"/>
          <w:szCs w:val="36"/>
        </w:rPr>
        <w:t xml:space="preserve">Zastupiteľstvo Bratislavského samosprávneho kraja </w:t>
      </w:r>
    </w:p>
    <w:p w:rsidR="000B097B" w:rsidRDefault="000B097B" w:rsidP="000B097B">
      <w:pPr>
        <w:rPr>
          <w:rFonts w:ascii="Arial" w:hAnsi="Arial"/>
          <w:b/>
          <w:sz w:val="28"/>
          <w:szCs w:val="28"/>
        </w:rPr>
      </w:pPr>
    </w:p>
    <w:p w:rsidR="000B097B" w:rsidRPr="00EC66DF" w:rsidRDefault="000B097B" w:rsidP="000B097B">
      <w:pPr>
        <w:jc w:val="both"/>
        <w:rPr>
          <w:rFonts w:ascii="Arial" w:hAnsi="Arial"/>
        </w:rPr>
      </w:pPr>
      <w:r w:rsidRPr="00EC66DF">
        <w:rPr>
          <w:rFonts w:ascii="Arial" w:hAnsi="Arial"/>
        </w:rPr>
        <w:t>Materiál na rokovanie Zastupiteľstva</w:t>
      </w:r>
    </w:p>
    <w:p w:rsidR="000B097B" w:rsidRPr="00EC66DF" w:rsidRDefault="000B097B" w:rsidP="000B097B">
      <w:pPr>
        <w:jc w:val="both"/>
        <w:rPr>
          <w:rFonts w:ascii="Arial" w:hAnsi="Arial"/>
        </w:rPr>
      </w:pPr>
      <w:r w:rsidRPr="00EC66DF">
        <w:rPr>
          <w:rFonts w:ascii="Arial" w:hAnsi="Arial"/>
        </w:rPr>
        <w:t>Bratislavského samosprávneho kraja</w:t>
      </w:r>
    </w:p>
    <w:p w:rsidR="000B097B" w:rsidRPr="009613DC" w:rsidRDefault="000B097B" w:rsidP="000B097B">
      <w:pPr>
        <w:jc w:val="both"/>
        <w:rPr>
          <w:rFonts w:ascii="Arial" w:hAnsi="Arial"/>
        </w:rPr>
      </w:pPr>
      <w:r w:rsidRPr="00EC66DF">
        <w:rPr>
          <w:rFonts w:ascii="Arial" w:hAnsi="Arial"/>
        </w:rPr>
        <w:t xml:space="preserve">Dňa  </w:t>
      </w:r>
      <w:r w:rsidR="001F1DD2">
        <w:rPr>
          <w:rFonts w:ascii="Arial" w:hAnsi="Arial"/>
        </w:rPr>
        <w:t>03.10.</w:t>
      </w:r>
      <w:r w:rsidRPr="00EC66DF">
        <w:rPr>
          <w:rFonts w:ascii="Arial" w:hAnsi="Arial"/>
        </w:rPr>
        <w:t>201</w:t>
      </w:r>
      <w:r>
        <w:rPr>
          <w:rFonts w:ascii="Arial" w:hAnsi="Arial"/>
        </w:rPr>
        <w:t>4</w:t>
      </w:r>
    </w:p>
    <w:p w:rsidR="000B097B" w:rsidRDefault="000B097B" w:rsidP="000B097B">
      <w:pPr>
        <w:rPr>
          <w:rFonts w:ascii="Arial" w:eastAsia="Calibri" w:hAnsi="Arial" w:cs="Arial"/>
          <w:b/>
          <w:sz w:val="22"/>
          <w:szCs w:val="22"/>
          <w:lang w:eastAsia="en-US"/>
        </w:rPr>
      </w:pPr>
    </w:p>
    <w:p w:rsidR="000B097B" w:rsidRDefault="000B097B" w:rsidP="000B097B"/>
    <w:p w:rsidR="000B097B" w:rsidRDefault="000B097B" w:rsidP="000B097B"/>
    <w:p w:rsidR="000B097B" w:rsidRDefault="000B097B" w:rsidP="000B097B">
      <w:pPr>
        <w:rPr>
          <w:rFonts w:ascii="Arial" w:eastAsia="Calibri" w:hAnsi="Arial" w:cs="Arial"/>
          <w:b/>
          <w:sz w:val="22"/>
          <w:szCs w:val="22"/>
          <w:lang w:eastAsia="en-US"/>
        </w:rPr>
      </w:pPr>
    </w:p>
    <w:p w:rsidR="000B097B" w:rsidRDefault="000B097B" w:rsidP="000B097B">
      <w:pPr>
        <w:jc w:val="center"/>
        <w:rPr>
          <w:rFonts w:ascii="Arial" w:eastAsia="Calibri" w:hAnsi="Arial" w:cs="Arial"/>
          <w:b/>
          <w:sz w:val="22"/>
          <w:szCs w:val="22"/>
          <w:lang w:eastAsia="en-US"/>
        </w:rPr>
      </w:pPr>
    </w:p>
    <w:p w:rsidR="000B097B" w:rsidRDefault="000B097B" w:rsidP="000B097B">
      <w:pPr>
        <w:jc w:val="center"/>
        <w:rPr>
          <w:rFonts w:ascii="Arial" w:hAnsi="Arial" w:cs="Arial"/>
          <w:b/>
          <w:sz w:val="32"/>
          <w:szCs w:val="32"/>
        </w:rPr>
      </w:pPr>
      <w:r>
        <w:rPr>
          <w:rFonts w:ascii="Arial" w:hAnsi="Arial" w:cs="Arial"/>
          <w:b/>
          <w:sz w:val="32"/>
          <w:szCs w:val="32"/>
        </w:rPr>
        <w:t>Návrh</w:t>
      </w:r>
    </w:p>
    <w:p w:rsidR="000B097B" w:rsidRDefault="000B097B" w:rsidP="000B097B">
      <w:pPr>
        <w:jc w:val="center"/>
        <w:rPr>
          <w:rFonts w:ascii="Arial" w:hAnsi="Arial" w:cs="Arial"/>
          <w:b/>
        </w:rPr>
      </w:pPr>
    </w:p>
    <w:p w:rsidR="000B097B" w:rsidRDefault="000B097B" w:rsidP="000B097B">
      <w:pPr>
        <w:jc w:val="center"/>
        <w:rPr>
          <w:b/>
        </w:rPr>
      </w:pPr>
    </w:p>
    <w:p w:rsidR="000B097B" w:rsidRPr="002218AC" w:rsidRDefault="000B097B" w:rsidP="000B097B">
      <w:pPr>
        <w:pBdr>
          <w:bottom w:val="single" w:sz="4" w:space="1" w:color="auto"/>
        </w:pBdr>
        <w:jc w:val="both"/>
        <w:rPr>
          <w:rFonts w:ascii="Arial" w:hAnsi="Arial" w:cs="Arial"/>
          <w:b/>
        </w:rPr>
      </w:pPr>
      <w:r>
        <w:rPr>
          <w:rFonts w:ascii="Arial" w:hAnsi="Arial" w:cs="Arial"/>
          <w:b/>
        </w:rPr>
        <w:t>n</w:t>
      </w:r>
      <w:r w:rsidRPr="002218AC">
        <w:rPr>
          <w:rFonts w:ascii="Arial" w:hAnsi="Arial" w:cs="Arial"/>
          <w:b/>
        </w:rPr>
        <w:t>a</w:t>
      </w:r>
      <w:r>
        <w:rPr>
          <w:rFonts w:ascii="Arial" w:hAnsi="Arial" w:cs="Arial"/>
          <w:b/>
        </w:rPr>
        <w:t xml:space="preserve"> dlhodobý prenájom nehnuteľnosti</w:t>
      </w:r>
      <w:r w:rsidRPr="002218AC">
        <w:rPr>
          <w:rFonts w:ascii="Arial" w:hAnsi="Arial" w:cs="Arial"/>
          <w:b/>
        </w:rPr>
        <w:t xml:space="preserve"> - športovej haly, na Starej Vajnorskej č. 14, Bratislava, vo vlastníctve BSK</w:t>
      </w:r>
    </w:p>
    <w:p w:rsidR="000B097B" w:rsidRDefault="000B097B" w:rsidP="000B097B">
      <w:pPr>
        <w:rPr>
          <w:rFonts w:ascii="Arial" w:eastAsia="Calibri" w:hAnsi="Arial" w:cs="Arial"/>
          <w:b/>
          <w:bCs/>
          <w:sz w:val="22"/>
          <w:szCs w:val="22"/>
          <w:u w:val="single"/>
          <w:lang w:eastAsia="en-US"/>
        </w:rPr>
      </w:pPr>
    </w:p>
    <w:p w:rsidR="000B097B" w:rsidRDefault="000B097B" w:rsidP="000B097B">
      <w:pPr>
        <w:jc w:val="both"/>
        <w:rPr>
          <w:rFonts w:ascii="Arial" w:eastAsia="Calibri" w:hAnsi="Arial" w:cs="Arial"/>
          <w:sz w:val="22"/>
          <w:szCs w:val="22"/>
          <w:u w:val="single"/>
          <w:lang w:eastAsia="en-US"/>
        </w:rPr>
      </w:pPr>
    </w:p>
    <w:p w:rsidR="000B097B" w:rsidRDefault="000B097B" w:rsidP="000B097B">
      <w:pPr>
        <w:jc w:val="both"/>
        <w:rPr>
          <w:rFonts w:ascii="Arial" w:eastAsia="Calibri" w:hAnsi="Arial" w:cs="Arial"/>
          <w:sz w:val="22"/>
          <w:szCs w:val="22"/>
          <w:lang w:eastAsia="en-US"/>
        </w:rPr>
      </w:pPr>
      <w:r>
        <w:rPr>
          <w:rFonts w:ascii="Arial" w:eastAsia="Calibri" w:hAnsi="Arial" w:cs="Arial"/>
          <w:sz w:val="22"/>
          <w:szCs w:val="22"/>
          <w:lang w:eastAsia="en-US"/>
        </w:rPr>
        <w:t xml:space="preserve">                                                                                                                                                                          </w:t>
      </w:r>
    </w:p>
    <w:p w:rsidR="000B097B" w:rsidRPr="00EC66DF" w:rsidRDefault="000B097B" w:rsidP="000B097B">
      <w:pPr>
        <w:jc w:val="both"/>
        <w:rPr>
          <w:rFonts w:ascii="Arial" w:hAnsi="Arial"/>
        </w:rPr>
      </w:pPr>
      <w:r w:rsidRPr="00EC66DF">
        <w:rPr>
          <w:rFonts w:ascii="Arial" w:hAnsi="Arial"/>
          <w:u w:val="single"/>
        </w:rPr>
        <w:t>Materiál predkladá:</w:t>
      </w:r>
      <w:r w:rsidRPr="00EC66DF">
        <w:rPr>
          <w:rFonts w:ascii="Arial" w:hAnsi="Arial"/>
        </w:rPr>
        <w:t xml:space="preserve"> </w:t>
      </w:r>
      <w:r w:rsidRPr="00EC66DF">
        <w:rPr>
          <w:rFonts w:ascii="Arial" w:hAnsi="Arial"/>
        </w:rPr>
        <w:tab/>
      </w:r>
      <w:r w:rsidRPr="00EC66DF">
        <w:rPr>
          <w:rFonts w:ascii="Arial" w:hAnsi="Arial"/>
        </w:rPr>
        <w:tab/>
      </w:r>
      <w:r w:rsidRPr="00EC66DF">
        <w:rPr>
          <w:rFonts w:ascii="Arial" w:hAnsi="Arial"/>
        </w:rPr>
        <w:tab/>
      </w:r>
      <w:r w:rsidRPr="00EC66DF">
        <w:rPr>
          <w:rFonts w:ascii="Arial" w:hAnsi="Arial"/>
        </w:rPr>
        <w:tab/>
      </w:r>
      <w:r w:rsidRPr="00EC66DF">
        <w:rPr>
          <w:rFonts w:ascii="Arial" w:hAnsi="Arial"/>
        </w:rPr>
        <w:tab/>
      </w:r>
      <w:r w:rsidRPr="00EC66DF">
        <w:rPr>
          <w:rFonts w:ascii="Arial" w:hAnsi="Arial"/>
        </w:rPr>
        <w:tab/>
      </w:r>
      <w:r w:rsidRPr="00EC66DF">
        <w:rPr>
          <w:rFonts w:ascii="Arial" w:hAnsi="Arial"/>
          <w:u w:val="single"/>
        </w:rPr>
        <w:t>Materiál obsahuje:</w:t>
      </w:r>
      <w:r w:rsidRPr="00EC66DF">
        <w:rPr>
          <w:rFonts w:ascii="Arial" w:hAnsi="Arial"/>
        </w:rPr>
        <w:tab/>
      </w:r>
      <w:r w:rsidRPr="00EC66DF">
        <w:rPr>
          <w:rFonts w:ascii="Arial" w:hAnsi="Arial"/>
        </w:rPr>
        <w:tab/>
      </w:r>
    </w:p>
    <w:p w:rsidR="000B097B" w:rsidRPr="0060395C" w:rsidRDefault="000B097B" w:rsidP="000B097B">
      <w:pPr>
        <w:tabs>
          <w:tab w:val="left" w:pos="708"/>
          <w:tab w:val="left" w:pos="1416"/>
          <w:tab w:val="left" w:pos="2124"/>
          <w:tab w:val="left" w:pos="2832"/>
          <w:tab w:val="left" w:pos="5760"/>
        </w:tabs>
        <w:ind w:left="3540" w:hanging="3540"/>
        <w:jc w:val="both"/>
        <w:rPr>
          <w:rFonts w:ascii="Arial" w:hAnsi="Arial"/>
          <w:u w:val="single"/>
        </w:rPr>
      </w:pPr>
      <w:r w:rsidRPr="008203F5">
        <w:rPr>
          <w:rStyle w:val="Siln"/>
          <w:rFonts w:ascii="Arial" w:hAnsi="Arial" w:cs="Arial"/>
          <w:b w:val="0"/>
        </w:rPr>
        <w:t>Ing. Igor Bendík</w:t>
      </w:r>
      <w:r w:rsidRPr="008203F5">
        <w:rPr>
          <w:rFonts w:ascii="Arial" w:hAnsi="Arial" w:cs="Arial"/>
          <w:b/>
        </w:rPr>
        <w:tab/>
      </w:r>
      <w:r>
        <w:rPr>
          <w:rFonts w:ascii="Arial" w:hAnsi="Arial"/>
        </w:rPr>
        <w:t xml:space="preserve">                                                     </w:t>
      </w:r>
      <w:r w:rsidRPr="00EC66DF">
        <w:rPr>
          <w:rFonts w:ascii="Arial" w:hAnsi="Arial"/>
        </w:rPr>
        <w:t>1. Návrh uznesenia</w:t>
      </w:r>
    </w:p>
    <w:p w:rsidR="000B097B" w:rsidRPr="00EC66DF" w:rsidRDefault="000B097B" w:rsidP="000B097B">
      <w:pPr>
        <w:tabs>
          <w:tab w:val="left" w:pos="5285"/>
        </w:tabs>
        <w:jc w:val="both"/>
        <w:rPr>
          <w:rFonts w:ascii="Arial" w:hAnsi="Arial"/>
        </w:rPr>
      </w:pPr>
      <w:r w:rsidRPr="00EC66DF">
        <w:rPr>
          <w:rFonts w:ascii="Arial" w:hAnsi="Arial"/>
        </w:rPr>
        <w:t>podpredseda</w:t>
      </w:r>
      <w:r w:rsidRPr="00EC66DF">
        <w:rPr>
          <w:rFonts w:ascii="Arial" w:hAnsi="Arial"/>
        </w:rPr>
        <w:tab/>
      </w:r>
      <w:r w:rsidRPr="00EC66DF">
        <w:rPr>
          <w:rFonts w:ascii="Arial" w:hAnsi="Arial"/>
        </w:rPr>
        <w:tab/>
        <w:t>2. Dôvodová správa</w:t>
      </w:r>
    </w:p>
    <w:p w:rsidR="000B097B" w:rsidRPr="00EC66DF" w:rsidRDefault="000B097B" w:rsidP="000B097B">
      <w:pPr>
        <w:tabs>
          <w:tab w:val="left" w:pos="5285"/>
        </w:tabs>
        <w:jc w:val="both"/>
        <w:rPr>
          <w:rFonts w:ascii="Arial" w:hAnsi="Arial"/>
        </w:rPr>
      </w:pPr>
      <w:r w:rsidRPr="00EC66DF">
        <w:rPr>
          <w:rFonts w:ascii="Arial" w:hAnsi="Arial"/>
        </w:rPr>
        <w:t>Bratislavského samosprávneho kraja</w:t>
      </w:r>
      <w:r w:rsidRPr="00EC66DF">
        <w:rPr>
          <w:rFonts w:ascii="Arial" w:hAnsi="Arial"/>
        </w:rPr>
        <w:tab/>
      </w:r>
      <w:r w:rsidRPr="00EC66DF">
        <w:rPr>
          <w:rFonts w:ascii="Arial" w:hAnsi="Arial"/>
        </w:rPr>
        <w:tab/>
        <w:t>3. Prílohy</w:t>
      </w:r>
    </w:p>
    <w:p w:rsidR="000B097B" w:rsidRPr="00EC66DF" w:rsidRDefault="000B097B" w:rsidP="000B097B">
      <w:pPr>
        <w:tabs>
          <w:tab w:val="left" w:pos="5285"/>
        </w:tabs>
        <w:jc w:val="both"/>
        <w:rPr>
          <w:rFonts w:ascii="Arial" w:hAnsi="Arial"/>
        </w:rPr>
      </w:pPr>
      <w:r w:rsidRPr="00EC66DF">
        <w:rPr>
          <w:rFonts w:ascii="Arial" w:hAnsi="Arial"/>
        </w:rPr>
        <w:tab/>
      </w:r>
      <w:r w:rsidRPr="00EC66DF">
        <w:rPr>
          <w:rFonts w:ascii="Arial" w:hAnsi="Arial"/>
        </w:rPr>
        <w:tab/>
        <w:t>4. Stanoviská komisií</w:t>
      </w:r>
      <w:r w:rsidRPr="00EC66DF">
        <w:rPr>
          <w:rFonts w:ascii="Arial" w:hAnsi="Arial"/>
        </w:rPr>
        <w:tab/>
      </w:r>
      <w:r w:rsidRPr="00EC66DF">
        <w:rPr>
          <w:rFonts w:ascii="Arial" w:hAnsi="Arial"/>
        </w:rPr>
        <w:tab/>
      </w:r>
      <w:r w:rsidRPr="00EC66DF">
        <w:rPr>
          <w:rFonts w:ascii="Arial" w:hAnsi="Arial"/>
        </w:rPr>
        <w:tab/>
      </w:r>
      <w:r w:rsidRPr="00EC66DF">
        <w:rPr>
          <w:rFonts w:ascii="Arial" w:hAnsi="Arial"/>
        </w:rPr>
        <w:tab/>
      </w:r>
      <w:r w:rsidRPr="00EC66DF">
        <w:rPr>
          <w:rFonts w:ascii="Arial" w:hAnsi="Arial"/>
        </w:rPr>
        <w:tab/>
      </w:r>
    </w:p>
    <w:p w:rsidR="000B097B" w:rsidRPr="00EC66DF" w:rsidRDefault="000B097B" w:rsidP="000B097B">
      <w:pPr>
        <w:jc w:val="both"/>
        <w:rPr>
          <w:rFonts w:ascii="Arial" w:hAnsi="Arial"/>
        </w:rPr>
      </w:pPr>
    </w:p>
    <w:p w:rsidR="000B097B" w:rsidRPr="00EC66DF" w:rsidRDefault="000B097B" w:rsidP="000B097B">
      <w:pPr>
        <w:jc w:val="both"/>
        <w:rPr>
          <w:rFonts w:ascii="Arial" w:hAnsi="Arial"/>
          <w:u w:val="single"/>
        </w:rPr>
      </w:pPr>
      <w:r w:rsidRPr="00EC66DF">
        <w:rPr>
          <w:rFonts w:ascii="Arial" w:hAnsi="Arial"/>
          <w:u w:val="single"/>
        </w:rPr>
        <w:t xml:space="preserve">Zodpovedný:  </w:t>
      </w:r>
    </w:p>
    <w:p w:rsidR="000B097B" w:rsidRDefault="000B097B" w:rsidP="000B097B">
      <w:pPr>
        <w:jc w:val="both"/>
        <w:rPr>
          <w:rFonts w:ascii="Arial" w:hAnsi="Arial" w:cs="Arial"/>
          <w:sz w:val="22"/>
          <w:szCs w:val="22"/>
        </w:rPr>
      </w:pPr>
      <w:r w:rsidRPr="0078681B">
        <w:rPr>
          <w:rFonts w:ascii="Arial" w:hAnsi="Arial" w:cs="Arial"/>
          <w:sz w:val="22"/>
          <w:szCs w:val="22"/>
        </w:rPr>
        <w:t>MUDr. Valerián Potičný</w:t>
      </w:r>
      <w:r>
        <w:rPr>
          <w:rFonts w:ascii="Arial" w:hAnsi="Arial" w:cs="Arial"/>
          <w:sz w:val="22"/>
          <w:szCs w:val="22"/>
        </w:rPr>
        <w:t>, MPH</w:t>
      </w:r>
    </w:p>
    <w:p w:rsidR="000B097B" w:rsidRDefault="000B097B" w:rsidP="000B097B">
      <w:pPr>
        <w:jc w:val="both"/>
        <w:rPr>
          <w:rFonts w:ascii="Arial" w:hAnsi="Arial" w:cs="Arial"/>
          <w:sz w:val="22"/>
          <w:szCs w:val="22"/>
        </w:rPr>
      </w:pPr>
      <w:r>
        <w:rPr>
          <w:rFonts w:ascii="Arial" w:hAnsi="Arial" w:cs="Arial"/>
          <w:sz w:val="22"/>
          <w:szCs w:val="22"/>
        </w:rPr>
        <w:t>riaditeľ Úradu</w:t>
      </w:r>
    </w:p>
    <w:p w:rsidR="000B097B" w:rsidRDefault="000B097B" w:rsidP="000B097B">
      <w:pPr>
        <w:jc w:val="both"/>
        <w:rPr>
          <w:rFonts w:ascii="Arial" w:hAnsi="Arial" w:cs="Arial"/>
          <w:sz w:val="22"/>
          <w:szCs w:val="22"/>
        </w:rPr>
      </w:pPr>
      <w:r>
        <w:rPr>
          <w:rFonts w:ascii="Arial" w:hAnsi="Arial" w:cs="Arial"/>
          <w:sz w:val="22"/>
          <w:szCs w:val="22"/>
        </w:rPr>
        <w:t>Bratislavského samosprávneho kraja</w:t>
      </w:r>
    </w:p>
    <w:p w:rsidR="000B097B" w:rsidRPr="0078681B" w:rsidRDefault="000B097B" w:rsidP="000B097B">
      <w:pPr>
        <w:jc w:val="both"/>
        <w:rPr>
          <w:rFonts w:ascii="Arial" w:hAnsi="Arial" w:cs="Arial"/>
          <w:sz w:val="22"/>
          <w:szCs w:val="22"/>
        </w:rPr>
      </w:pPr>
    </w:p>
    <w:p w:rsidR="000B097B" w:rsidRPr="00EC66DF" w:rsidRDefault="000B097B" w:rsidP="000B097B">
      <w:pPr>
        <w:jc w:val="both"/>
        <w:rPr>
          <w:rFonts w:ascii="Arial" w:hAnsi="Arial"/>
        </w:rPr>
      </w:pPr>
      <w:r w:rsidRPr="00EC66DF">
        <w:rPr>
          <w:rFonts w:ascii="Arial" w:hAnsi="Arial"/>
        </w:rPr>
        <w:t xml:space="preserve">                                                         </w:t>
      </w:r>
    </w:p>
    <w:p w:rsidR="000B097B" w:rsidRPr="00EC66DF" w:rsidRDefault="000B097B" w:rsidP="000B097B">
      <w:pPr>
        <w:jc w:val="both"/>
        <w:rPr>
          <w:rFonts w:ascii="Arial" w:hAnsi="Arial"/>
          <w:u w:val="single"/>
        </w:rPr>
      </w:pPr>
      <w:r w:rsidRPr="00EC66DF">
        <w:rPr>
          <w:rFonts w:ascii="Arial" w:hAnsi="Arial"/>
          <w:u w:val="single"/>
        </w:rPr>
        <w:t>Spracovateľ:</w:t>
      </w:r>
    </w:p>
    <w:p w:rsidR="000B097B" w:rsidRPr="00EC66DF" w:rsidRDefault="000B097B" w:rsidP="000B097B">
      <w:pPr>
        <w:jc w:val="both"/>
        <w:rPr>
          <w:rFonts w:ascii="Arial" w:hAnsi="Arial"/>
        </w:rPr>
      </w:pPr>
      <w:r w:rsidRPr="00EC66DF">
        <w:rPr>
          <w:rFonts w:ascii="Arial" w:hAnsi="Arial"/>
        </w:rPr>
        <w:t>JUDr. Matúš Šaray</w:t>
      </w:r>
    </w:p>
    <w:p w:rsidR="000B097B" w:rsidRPr="00EC66DF" w:rsidRDefault="000B097B" w:rsidP="000B097B">
      <w:pPr>
        <w:jc w:val="both"/>
        <w:rPr>
          <w:rFonts w:ascii="Arial" w:hAnsi="Arial"/>
          <w:u w:val="single"/>
        </w:rPr>
      </w:pPr>
      <w:r w:rsidRPr="00EC66DF">
        <w:rPr>
          <w:rFonts w:ascii="Arial" w:hAnsi="Arial"/>
        </w:rPr>
        <w:t>vedúci právneho oddelenia</w:t>
      </w:r>
    </w:p>
    <w:p w:rsidR="000B097B" w:rsidRPr="00EC66DF" w:rsidRDefault="000B097B" w:rsidP="000B097B">
      <w:pPr>
        <w:jc w:val="both"/>
        <w:rPr>
          <w:rFonts w:ascii="Arial" w:hAnsi="Arial"/>
        </w:rPr>
      </w:pPr>
      <w:r w:rsidRPr="00EC66DF">
        <w:rPr>
          <w:rFonts w:ascii="Arial" w:hAnsi="Arial"/>
        </w:rPr>
        <w:t>Mgr. Danica Harmaniaková</w:t>
      </w:r>
    </w:p>
    <w:p w:rsidR="000B097B" w:rsidRPr="00EC66DF" w:rsidRDefault="000B097B" w:rsidP="000B097B">
      <w:pPr>
        <w:jc w:val="both"/>
        <w:rPr>
          <w:rFonts w:ascii="Arial" w:hAnsi="Arial"/>
          <w:u w:val="single"/>
        </w:rPr>
      </w:pPr>
      <w:r w:rsidRPr="00EC66DF">
        <w:rPr>
          <w:rFonts w:ascii="Arial" w:hAnsi="Arial"/>
        </w:rPr>
        <w:t>referent právneho oddelenia</w:t>
      </w:r>
    </w:p>
    <w:p w:rsidR="000B097B" w:rsidRDefault="000B097B" w:rsidP="000B097B">
      <w:pPr>
        <w:jc w:val="center"/>
        <w:rPr>
          <w:rFonts w:ascii="Arial" w:hAnsi="Arial" w:cs="Arial"/>
          <w:b/>
        </w:rPr>
      </w:pPr>
    </w:p>
    <w:p w:rsidR="00694229" w:rsidRDefault="00694229" w:rsidP="00B66ABC">
      <w:pPr>
        <w:rPr>
          <w:rFonts w:ascii="Arial" w:hAnsi="Arial" w:cs="Arial"/>
          <w:b/>
        </w:rPr>
      </w:pPr>
    </w:p>
    <w:p w:rsidR="00694229" w:rsidRDefault="00694229" w:rsidP="00694229">
      <w:pPr>
        <w:jc w:val="center"/>
        <w:rPr>
          <w:rFonts w:ascii="Arial" w:hAnsi="Arial" w:cs="Arial"/>
          <w:b/>
        </w:rPr>
      </w:pPr>
    </w:p>
    <w:p w:rsidR="00694229" w:rsidRDefault="00694229" w:rsidP="00694229">
      <w:pPr>
        <w:jc w:val="center"/>
        <w:rPr>
          <w:rFonts w:ascii="Arial" w:hAnsi="Arial" w:cs="Arial"/>
          <w:b/>
        </w:rPr>
      </w:pPr>
    </w:p>
    <w:p w:rsidR="00694229" w:rsidRDefault="00694229" w:rsidP="00694229">
      <w:pPr>
        <w:jc w:val="center"/>
        <w:rPr>
          <w:rFonts w:ascii="Arial" w:hAnsi="Arial" w:cs="Arial"/>
          <w:b/>
        </w:rPr>
      </w:pPr>
    </w:p>
    <w:p w:rsidR="006E7DC5" w:rsidRDefault="006E7DC5" w:rsidP="00694229">
      <w:pPr>
        <w:jc w:val="center"/>
        <w:rPr>
          <w:rFonts w:ascii="Arial" w:hAnsi="Arial" w:cs="Arial"/>
          <w:b/>
        </w:rPr>
      </w:pPr>
    </w:p>
    <w:p w:rsidR="000B097B" w:rsidRDefault="000B097B" w:rsidP="00694229">
      <w:pPr>
        <w:jc w:val="center"/>
        <w:rPr>
          <w:rFonts w:ascii="Arial" w:hAnsi="Arial" w:cs="Arial"/>
          <w:b/>
        </w:rPr>
      </w:pPr>
    </w:p>
    <w:p w:rsidR="000B097B" w:rsidRDefault="000B097B" w:rsidP="00694229">
      <w:pPr>
        <w:jc w:val="center"/>
        <w:rPr>
          <w:rFonts w:ascii="Arial" w:hAnsi="Arial" w:cs="Arial"/>
          <w:b/>
        </w:rPr>
      </w:pPr>
    </w:p>
    <w:p w:rsidR="000B097B" w:rsidRDefault="000B097B" w:rsidP="00694229">
      <w:pPr>
        <w:jc w:val="center"/>
        <w:rPr>
          <w:rFonts w:ascii="Arial" w:hAnsi="Arial" w:cs="Arial"/>
          <w:b/>
        </w:rPr>
      </w:pPr>
    </w:p>
    <w:p w:rsidR="00694229" w:rsidRDefault="00694229" w:rsidP="00694229">
      <w:pPr>
        <w:rPr>
          <w:rFonts w:ascii="Arial" w:hAnsi="Arial" w:cs="Arial"/>
          <w:b/>
        </w:rPr>
      </w:pPr>
    </w:p>
    <w:p w:rsidR="00694229" w:rsidRDefault="00694229" w:rsidP="00694229">
      <w:pPr>
        <w:rPr>
          <w:rFonts w:ascii="Arial" w:hAnsi="Arial" w:cs="Arial"/>
          <w:b/>
        </w:rPr>
      </w:pP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p>
    <w:p w:rsidR="00694229" w:rsidRDefault="00694229" w:rsidP="00694229">
      <w:pPr>
        <w:jc w:val="center"/>
        <w:rPr>
          <w:rFonts w:ascii="Arial" w:hAnsi="Arial"/>
        </w:rPr>
      </w:pPr>
      <w:r>
        <w:rPr>
          <w:rFonts w:ascii="Arial" w:hAnsi="Arial"/>
        </w:rPr>
        <w:t>Bratislava</w:t>
      </w:r>
    </w:p>
    <w:p w:rsidR="00694229" w:rsidRPr="009613DC" w:rsidRDefault="006E7DC5" w:rsidP="009C53F0">
      <w:pPr>
        <w:jc w:val="center"/>
        <w:rPr>
          <w:rFonts w:ascii="Arial" w:hAnsi="Arial"/>
        </w:rPr>
      </w:pPr>
      <w:r>
        <w:rPr>
          <w:rFonts w:ascii="Arial" w:hAnsi="Arial"/>
        </w:rPr>
        <w:t xml:space="preserve">september </w:t>
      </w:r>
      <w:r w:rsidR="00694229">
        <w:rPr>
          <w:rFonts w:ascii="Arial" w:hAnsi="Arial"/>
        </w:rPr>
        <w:t>2014</w:t>
      </w:r>
    </w:p>
    <w:p w:rsidR="00694229" w:rsidRDefault="00694229" w:rsidP="00694229">
      <w:pPr>
        <w:rPr>
          <w:rFonts w:ascii="Arial" w:hAnsi="Arial" w:cs="Arial"/>
          <w:b/>
        </w:rPr>
      </w:pPr>
    </w:p>
    <w:p w:rsidR="00694229" w:rsidRDefault="00694229" w:rsidP="00694229">
      <w:pPr>
        <w:jc w:val="center"/>
        <w:rPr>
          <w:rFonts w:ascii="Arial" w:hAnsi="Arial" w:cs="Arial"/>
          <w:b/>
        </w:rPr>
      </w:pPr>
    </w:p>
    <w:p w:rsidR="00694229" w:rsidRDefault="00694229" w:rsidP="000B20A5">
      <w:pPr>
        <w:rPr>
          <w:rFonts w:ascii="Arial" w:hAnsi="Arial" w:cs="Arial"/>
          <w:b/>
        </w:rPr>
      </w:pPr>
    </w:p>
    <w:p w:rsidR="00694229" w:rsidRDefault="00694229" w:rsidP="00694229">
      <w:pPr>
        <w:jc w:val="center"/>
        <w:rPr>
          <w:rFonts w:ascii="Arial" w:hAnsi="Arial" w:cs="Arial"/>
          <w:b/>
        </w:rPr>
      </w:pPr>
    </w:p>
    <w:p w:rsidR="00694229" w:rsidRDefault="00694229" w:rsidP="00694229">
      <w:pPr>
        <w:ind w:left="2832"/>
        <w:rPr>
          <w:rFonts w:ascii="Arial" w:hAnsi="Arial" w:cs="Arial"/>
        </w:rPr>
      </w:pPr>
      <w:r>
        <w:rPr>
          <w:rFonts w:ascii="Arial" w:hAnsi="Arial" w:cs="Arial"/>
        </w:rPr>
        <w:t>N á v r h   u z n e s e n i a</w:t>
      </w:r>
    </w:p>
    <w:p w:rsidR="00694229" w:rsidRDefault="00694229" w:rsidP="00694229">
      <w:pPr>
        <w:tabs>
          <w:tab w:val="left" w:pos="3360"/>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p>
    <w:p w:rsidR="005A7B42" w:rsidRDefault="005A7B42" w:rsidP="005A7B42">
      <w:pPr>
        <w:tabs>
          <w:tab w:val="left" w:pos="3360"/>
        </w:tabs>
        <w:rPr>
          <w:rFonts w:ascii="Arial" w:hAnsi="Arial" w:cs="Arial"/>
          <w:sz w:val="22"/>
          <w:szCs w:val="22"/>
        </w:rPr>
      </w:pPr>
    </w:p>
    <w:p w:rsidR="005A7B42" w:rsidRDefault="005A7B42" w:rsidP="005A7B42">
      <w:pPr>
        <w:jc w:val="center"/>
        <w:rPr>
          <w:rFonts w:ascii="Arial" w:hAnsi="Arial" w:cs="Arial"/>
          <w:b/>
        </w:rPr>
      </w:pPr>
      <w:r>
        <w:rPr>
          <w:rFonts w:ascii="Arial" w:hAnsi="Arial" w:cs="Arial"/>
          <w:b/>
        </w:rPr>
        <w:t>UZNESENIE č. ..................../2014</w:t>
      </w:r>
    </w:p>
    <w:p w:rsidR="001B5046" w:rsidRDefault="008B2EE0" w:rsidP="008B2EE0">
      <w:pPr>
        <w:rPr>
          <w:rFonts w:ascii="Arial" w:hAnsi="Arial" w:cs="Arial"/>
          <w:b/>
        </w:rPr>
      </w:pPr>
      <w:r>
        <w:rPr>
          <w:rFonts w:ascii="Arial" w:hAnsi="Arial" w:cs="Arial"/>
          <w:b/>
        </w:rPr>
        <w:t xml:space="preserve">                                                </w:t>
      </w:r>
      <w:r w:rsidR="001B5046">
        <w:rPr>
          <w:rFonts w:ascii="Arial" w:hAnsi="Arial" w:cs="Arial"/>
          <w:b/>
        </w:rPr>
        <w:t>zo dňa</w:t>
      </w:r>
      <w:r w:rsidR="00A3776C">
        <w:rPr>
          <w:rFonts w:ascii="Arial" w:hAnsi="Arial" w:cs="Arial"/>
          <w:b/>
        </w:rPr>
        <w:t xml:space="preserve"> 03.10</w:t>
      </w:r>
      <w:r w:rsidR="001B5046">
        <w:rPr>
          <w:rFonts w:ascii="Arial" w:hAnsi="Arial" w:cs="Arial"/>
          <w:b/>
        </w:rPr>
        <w:t>.2014</w:t>
      </w:r>
    </w:p>
    <w:p w:rsidR="005A7B42" w:rsidRDefault="005A7B42" w:rsidP="005A7B42">
      <w:pPr>
        <w:tabs>
          <w:tab w:val="left" w:pos="3585"/>
        </w:tabs>
        <w:rPr>
          <w:rFonts w:ascii="Arial" w:hAnsi="Arial" w:cs="Arial"/>
          <w:b/>
          <w:sz w:val="22"/>
          <w:szCs w:val="22"/>
        </w:rPr>
      </w:pPr>
    </w:p>
    <w:p w:rsidR="005A7B42" w:rsidRDefault="005A7B42" w:rsidP="005A7B42">
      <w:pPr>
        <w:jc w:val="both"/>
        <w:rPr>
          <w:rFonts w:ascii="Arial" w:hAnsi="Arial" w:cs="Arial"/>
          <w:sz w:val="22"/>
          <w:szCs w:val="22"/>
        </w:rPr>
      </w:pPr>
      <w:r>
        <w:rPr>
          <w:rFonts w:ascii="Arial" w:hAnsi="Arial" w:cs="Arial"/>
          <w:sz w:val="22"/>
          <w:szCs w:val="22"/>
        </w:rPr>
        <w:t xml:space="preserve">Zastupiteľstvo Bratislavského samosprávneho kraja po prerokovaní materiálu </w:t>
      </w:r>
    </w:p>
    <w:p w:rsidR="005A7B42" w:rsidRDefault="005A7B42" w:rsidP="005A7B42">
      <w:pPr>
        <w:jc w:val="both"/>
        <w:rPr>
          <w:rFonts w:ascii="Arial" w:hAnsi="Arial" w:cs="Arial"/>
          <w:sz w:val="22"/>
          <w:szCs w:val="22"/>
        </w:rPr>
      </w:pPr>
    </w:p>
    <w:p w:rsidR="005A7B42" w:rsidRDefault="005A7B42" w:rsidP="005A7B42">
      <w:pPr>
        <w:jc w:val="both"/>
        <w:rPr>
          <w:rFonts w:ascii="Arial" w:hAnsi="Arial" w:cs="Arial"/>
          <w:sz w:val="22"/>
          <w:szCs w:val="22"/>
        </w:rPr>
      </w:pPr>
    </w:p>
    <w:p w:rsidR="005A7B42" w:rsidRDefault="005A7B42" w:rsidP="005A7B42">
      <w:pPr>
        <w:ind w:left="2124" w:firstLine="708"/>
        <w:jc w:val="both"/>
        <w:rPr>
          <w:rFonts w:ascii="Arial" w:hAnsi="Arial" w:cs="Arial"/>
          <w:b/>
        </w:rPr>
      </w:pPr>
      <w:r>
        <w:rPr>
          <w:rFonts w:ascii="Arial" w:hAnsi="Arial" w:cs="Arial"/>
          <w:b/>
        </w:rPr>
        <w:t xml:space="preserve"> s c h v a ľ u j e </w:t>
      </w:r>
    </w:p>
    <w:p w:rsidR="005A7B42" w:rsidRDefault="005A7B42" w:rsidP="005A7B42">
      <w:pPr>
        <w:jc w:val="both"/>
        <w:rPr>
          <w:rFonts w:ascii="Arial" w:hAnsi="Arial" w:cs="Arial"/>
          <w:b/>
          <w:sz w:val="22"/>
          <w:szCs w:val="22"/>
        </w:rPr>
      </w:pPr>
    </w:p>
    <w:p w:rsidR="005A7B42" w:rsidRPr="0072329C" w:rsidRDefault="005A7B42" w:rsidP="005A7B42">
      <w:pPr>
        <w:jc w:val="both"/>
        <w:rPr>
          <w:rFonts w:ascii="Arial" w:hAnsi="Arial" w:cs="Arial"/>
          <w:sz w:val="22"/>
        </w:rPr>
      </w:pPr>
    </w:p>
    <w:p w:rsidR="005A7B42" w:rsidRPr="00F94734" w:rsidRDefault="005A7B42" w:rsidP="005A7B42">
      <w:pPr>
        <w:jc w:val="both"/>
        <w:rPr>
          <w:rFonts w:ascii="Arial" w:hAnsi="Arial" w:cs="Arial"/>
          <w:b/>
        </w:rPr>
      </w:pPr>
      <w:r>
        <w:rPr>
          <w:rFonts w:ascii="Arial" w:hAnsi="Arial" w:cs="Arial"/>
          <w:b/>
        </w:rPr>
        <w:t>prenájom</w:t>
      </w:r>
      <w:r w:rsidR="00686BBB">
        <w:rPr>
          <w:rFonts w:ascii="Arial" w:hAnsi="Arial" w:cs="Arial"/>
          <w:b/>
        </w:rPr>
        <w:t xml:space="preserve"> nehnuteľnosti</w:t>
      </w:r>
      <w:r w:rsidRPr="00F94734">
        <w:rPr>
          <w:rFonts w:ascii="Arial" w:hAnsi="Arial" w:cs="Arial"/>
          <w:b/>
        </w:rPr>
        <w:t xml:space="preserve">: </w:t>
      </w:r>
    </w:p>
    <w:p w:rsidR="005A7B42" w:rsidRDefault="005A7B42" w:rsidP="005A7B42">
      <w:pPr>
        <w:jc w:val="both"/>
        <w:rPr>
          <w:rFonts w:ascii="Arial" w:hAnsi="Arial" w:cs="Arial"/>
        </w:rPr>
      </w:pPr>
    </w:p>
    <w:p w:rsidR="005A7B42" w:rsidRDefault="005A7B42" w:rsidP="005A7B42">
      <w:pPr>
        <w:jc w:val="both"/>
        <w:rPr>
          <w:rFonts w:ascii="Arial" w:hAnsi="Arial" w:cs="Arial"/>
        </w:rPr>
      </w:pPr>
    </w:p>
    <w:p w:rsidR="005A7B42" w:rsidRDefault="005A7B42" w:rsidP="005A7B42">
      <w:pPr>
        <w:pStyle w:val="Odsekzoznamu"/>
        <w:numPr>
          <w:ilvl w:val="0"/>
          <w:numId w:val="2"/>
        </w:numPr>
        <w:contextualSpacing/>
        <w:jc w:val="both"/>
        <w:rPr>
          <w:rFonts w:ascii="Arial" w:hAnsi="Arial" w:cs="Arial"/>
        </w:rPr>
      </w:pPr>
      <w:r w:rsidRPr="005C3455">
        <w:rPr>
          <w:rFonts w:ascii="Arial" w:hAnsi="Arial" w:cs="Arial"/>
        </w:rPr>
        <w:t> </w:t>
      </w:r>
      <w:r>
        <w:rPr>
          <w:rFonts w:ascii="Arial" w:hAnsi="Arial" w:cs="Arial"/>
        </w:rPr>
        <w:t xml:space="preserve">športovej haly - </w:t>
      </w:r>
      <w:r>
        <w:rPr>
          <w:rFonts w:ascii="Arial" w:hAnsi="Arial" w:cs="Arial"/>
          <w:b/>
        </w:rPr>
        <w:t xml:space="preserve">nachádzajúcej sa v k. ú. Nové Mesto, okres Bratislava III, obec BA- m. č. Nové Mesto, vedenej na LV č. 4196, súp. </w:t>
      </w:r>
      <w:r w:rsidRPr="005C3455">
        <w:rPr>
          <w:rFonts w:ascii="Arial" w:hAnsi="Arial" w:cs="Arial"/>
          <w:b/>
        </w:rPr>
        <w:t>č</w:t>
      </w:r>
      <w:r w:rsidRPr="000B62CD">
        <w:rPr>
          <w:rFonts w:ascii="Arial" w:hAnsi="Arial" w:cs="Arial"/>
          <w:b/>
        </w:rPr>
        <w:t>.</w:t>
      </w:r>
      <w:r>
        <w:rPr>
          <w:rFonts w:ascii="Arial" w:hAnsi="Arial" w:cs="Arial"/>
          <w:b/>
        </w:rPr>
        <w:t xml:space="preserve"> stavby</w:t>
      </w:r>
      <w:r w:rsidRPr="000B62CD">
        <w:rPr>
          <w:rFonts w:ascii="Arial" w:hAnsi="Arial" w:cs="Arial"/>
          <w:b/>
        </w:rPr>
        <w:t xml:space="preserve"> </w:t>
      </w:r>
      <w:r>
        <w:rPr>
          <w:rFonts w:ascii="Arial" w:hAnsi="Arial" w:cs="Arial"/>
          <w:b/>
        </w:rPr>
        <w:t xml:space="preserve">11725, </w:t>
      </w:r>
      <w:r w:rsidRPr="000B62CD">
        <w:rPr>
          <w:rFonts w:ascii="Arial" w:hAnsi="Arial" w:cs="Arial"/>
        </w:rPr>
        <w:t>situovanej</w:t>
      </w:r>
      <w:r w:rsidRPr="005C3455">
        <w:rPr>
          <w:rFonts w:ascii="Arial" w:hAnsi="Arial" w:cs="Arial"/>
        </w:rPr>
        <w:t xml:space="preserve"> na</w:t>
      </w:r>
      <w:r w:rsidRPr="005C3455">
        <w:rPr>
          <w:rFonts w:ascii="Arial" w:hAnsi="Arial" w:cs="Arial"/>
          <w:b/>
        </w:rPr>
        <w:t xml:space="preserve">  parcele č. </w:t>
      </w:r>
      <w:r>
        <w:rPr>
          <w:rFonts w:ascii="Arial" w:hAnsi="Arial" w:cs="Arial"/>
          <w:b/>
        </w:rPr>
        <w:t xml:space="preserve">17063/11 - </w:t>
      </w:r>
      <w:r w:rsidRPr="005C3455">
        <w:rPr>
          <w:rFonts w:ascii="Arial" w:hAnsi="Arial" w:cs="Arial"/>
        </w:rPr>
        <w:t>zastav</w:t>
      </w:r>
      <w:r>
        <w:rPr>
          <w:rFonts w:ascii="Arial" w:hAnsi="Arial" w:cs="Arial"/>
        </w:rPr>
        <w:t>ané plochy a nádvoria o výmere 9</w:t>
      </w:r>
      <w:r w:rsidRPr="005C3455">
        <w:rPr>
          <w:rFonts w:ascii="Arial" w:hAnsi="Arial" w:cs="Arial"/>
        </w:rPr>
        <w:t xml:space="preserve">36 m2, vedenej na </w:t>
      </w:r>
      <w:r w:rsidRPr="005C3455">
        <w:rPr>
          <w:rFonts w:ascii="Arial" w:hAnsi="Arial" w:cs="Arial"/>
          <w:b/>
        </w:rPr>
        <w:t>LV č. 2</w:t>
      </w:r>
      <w:r>
        <w:rPr>
          <w:rFonts w:ascii="Arial" w:hAnsi="Arial" w:cs="Arial"/>
          <w:b/>
        </w:rPr>
        <w:t xml:space="preserve">056, </w:t>
      </w:r>
      <w:r w:rsidRPr="005C3455">
        <w:rPr>
          <w:rFonts w:ascii="Arial" w:hAnsi="Arial" w:cs="Arial"/>
        </w:rPr>
        <w:t xml:space="preserve"> v prospech Bratislavského samosprávneho kraja </w:t>
      </w:r>
    </w:p>
    <w:p w:rsidR="005A7B42" w:rsidRPr="003A00EA" w:rsidRDefault="005A7B42" w:rsidP="005A7B42">
      <w:pPr>
        <w:pStyle w:val="Odsekzoznamu"/>
        <w:numPr>
          <w:ilvl w:val="0"/>
          <w:numId w:val="2"/>
        </w:numPr>
        <w:contextualSpacing/>
        <w:jc w:val="both"/>
        <w:rPr>
          <w:rFonts w:ascii="Arial" w:hAnsi="Arial" w:cs="Arial"/>
        </w:rPr>
      </w:pPr>
      <w:r w:rsidRPr="003A00EA">
        <w:rPr>
          <w:rFonts w:ascii="Arial" w:hAnsi="Arial" w:cs="Arial"/>
          <w:b/>
        </w:rPr>
        <w:t xml:space="preserve">pozemku parcela č. 17063/11 </w:t>
      </w:r>
      <w:r w:rsidRPr="003A00EA">
        <w:rPr>
          <w:rFonts w:ascii="Arial" w:hAnsi="Arial" w:cs="Arial"/>
        </w:rPr>
        <w:t>zastavané plochy a nádvoria o výmere 936 m2</w:t>
      </w:r>
    </w:p>
    <w:p w:rsidR="005A7B42" w:rsidRDefault="005A7B42" w:rsidP="005A7B42">
      <w:pPr>
        <w:pStyle w:val="Odsekzoznamu"/>
        <w:rPr>
          <w:rFonts w:ascii="Arial" w:hAnsi="Arial" w:cs="Arial"/>
          <w:b/>
        </w:rPr>
      </w:pPr>
    </w:p>
    <w:p w:rsidR="005A7B42" w:rsidRDefault="005A7B42" w:rsidP="005A7B42">
      <w:pPr>
        <w:pStyle w:val="Odsekzoznamu"/>
        <w:rPr>
          <w:rFonts w:ascii="Arial" w:hAnsi="Arial" w:cs="Arial"/>
          <w:b/>
        </w:rPr>
      </w:pPr>
    </w:p>
    <w:p w:rsidR="005A7B42" w:rsidRPr="00BB3205" w:rsidRDefault="005A7B42" w:rsidP="005A7B42">
      <w:pPr>
        <w:rPr>
          <w:rFonts w:ascii="Arial" w:hAnsi="Arial" w:cs="Arial"/>
        </w:rPr>
      </w:pPr>
      <w:r w:rsidRPr="00BB3205">
        <w:rPr>
          <w:rFonts w:ascii="Arial" w:hAnsi="Arial" w:cs="Arial"/>
        </w:rPr>
        <w:t>víťazovi obchodnej verejnej súťaže na dlhodobý prenájom vyššie špecifikovanej nehnuteľnosti - spoločnosti</w:t>
      </w:r>
    </w:p>
    <w:p w:rsidR="005A7B42" w:rsidRPr="000D335D" w:rsidRDefault="005A7B42" w:rsidP="005A7B42">
      <w:pPr>
        <w:jc w:val="both"/>
        <w:rPr>
          <w:rFonts w:ascii="Arial" w:hAnsi="Arial" w:cs="Arial"/>
        </w:rPr>
      </w:pPr>
    </w:p>
    <w:p w:rsidR="005A7B42" w:rsidRPr="00BA7D10" w:rsidRDefault="005A7B42" w:rsidP="005A7B42">
      <w:pPr>
        <w:pStyle w:val="Odsekzoznamu"/>
        <w:jc w:val="both"/>
        <w:rPr>
          <w:rFonts w:ascii="Arial" w:hAnsi="Arial" w:cs="Arial"/>
        </w:rPr>
      </w:pPr>
    </w:p>
    <w:p w:rsidR="005A7B42" w:rsidRDefault="005A7B42" w:rsidP="005A7B42">
      <w:pPr>
        <w:jc w:val="both"/>
        <w:rPr>
          <w:rFonts w:ascii="Arial" w:hAnsi="Arial" w:cs="Arial"/>
        </w:rPr>
      </w:pPr>
      <w:r>
        <w:rPr>
          <w:rFonts w:ascii="Arial" w:hAnsi="Arial" w:cs="Arial"/>
        </w:rPr>
        <w:t>ŠKST BRASTISLAVA, s. r. o.</w:t>
      </w:r>
    </w:p>
    <w:p w:rsidR="005A7B42" w:rsidRDefault="005A7B42" w:rsidP="005A7B42">
      <w:pPr>
        <w:jc w:val="both"/>
        <w:rPr>
          <w:rFonts w:ascii="Arial" w:hAnsi="Arial" w:cs="Arial"/>
        </w:rPr>
      </w:pPr>
      <w:proofErr w:type="spellStart"/>
      <w:r>
        <w:rPr>
          <w:rFonts w:ascii="Arial" w:hAnsi="Arial" w:cs="Arial"/>
        </w:rPr>
        <w:t>Zohorská</w:t>
      </w:r>
      <w:proofErr w:type="spellEnd"/>
      <w:r>
        <w:rPr>
          <w:rFonts w:ascii="Arial" w:hAnsi="Arial" w:cs="Arial"/>
        </w:rPr>
        <w:t xml:space="preserve"> 29</w:t>
      </w:r>
    </w:p>
    <w:p w:rsidR="005A7B42" w:rsidRDefault="005A7B42" w:rsidP="005A7B42">
      <w:pPr>
        <w:jc w:val="both"/>
        <w:rPr>
          <w:rFonts w:ascii="Arial" w:hAnsi="Arial" w:cs="Arial"/>
        </w:rPr>
      </w:pPr>
      <w:r>
        <w:rPr>
          <w:rFonts w:ascii="Arial" w:hAnsi="Arial" w:cs="Arial"/>
        </w:rPr>
        <w:t>900 55 Lozorno</w:t>
      </w:r>
    </w:p>
    <w:p w:rsidR="005A7B42" w:rsidRDefault="005A7B42" w:rsidP="005A7B42">
      <w:pPr>
        <w:jc w:val="both"/>
        <w:rPr>
          <w:rFonts w:ascii="Arial" w:hAnsi="Arial" w:cs="Arial"/>
        </w:rPr>
      </w:pPr>
      <w:r>
        <w:rPr>
          <w:rFonts w:ascii="Arial" w:hAnsi="Arial" w:cs="Arial"/>
        </w:rPr>
        <w:t>IČO: 36 664 782</w:t>
      </w:r>
    </w:p>
    <w:p w:rsidR="005A7B42" w:rsidRPr="00BA7D10" w:rsidRDefault="005A7B42" w:rsidP="005A7B42">
      <w:pPr>
        <w:jc w:val="both"/>
        <w:rPr>
          <w:rFonts w:ascii="Arial" w:hAnsi="Arial" w:cs="Arial"/>
        </w:rPr>
      </w:pPr>
    </w:p>
    <w:p w:rsidR="005A7B42" w:rsidRDefault="009D37A5" w:rsidP="005A7B42">
      <w:pPr>
        <w:jc w:val="both"/>
        <w:rPr>
          <w:rFonts w:ascii="Arial" w:hAnsi="Arial" w:cs="Arial"/>
        </w:rPr>
      </w:pPr>
      <w:r>
        <w:rPr>
          <w:rFonts w:ascii="Arial" w:hAnsi="Arial" w:cs="Arial"/>
        </w:rPr>
        <w:t xml:space="preserve">za cenu </w:t>
      </w:r>
      <w:r w:rsidR="00D872BF">
        <w:rPr>
          <w:rFonts w:ascii="Arial" w:hAnsi="Arial" w:cs="Arial"/>
        </w:rPr>
        <w:t>1</w:t>
      </w:r>
      <w:r w:rsidR="005A7B42">
        <w:rPr>
          <w:rFonts w:ascii="Arial" w:hAnsi="Arial" w:cs="Arial"/>
        </w:rPr>
        <w:t>,-€/rok</w:t>
      </w:r>
      <w:r w:rsidR="005A7B42" w:rsidRPr="00BA7D10">
        <w:rPr>
          <w:rFonts w:ascii="Arial" w:hAnsi="Arial" w:cs="Arial"/>
        </w:rPr>
        <w:t xml:space="preserve"> </w:t>
      </w:r>
    </w:p>
    <w:p w:rsidR="005A7B42" w:rsidRPr="00BA7D10" w:rsidRDefault="005A7B42" w:rsidP="005A7B42">
      <w:pPr>
        <w:jc w:val="both"/>
        <w:rPr>
          <w:rFonts w:ascii="Arial" w:hAnsi="Arial" w:cs="Arial"/>
        </w:rPr>
      </w:pPr>
    </w:p>
    <w:p w:rsidR="005A7B42" w:rsidRDefault="005A7B42" w:rsidP="005A7B42">
      <w:pPr>
        <w:jc w:val="both"/>
        <w:rPr>
          <w:rFonts w:ascii="Arial" w:hAnsi="Arial" w:cs="Arial"/>
        </w:rPr>
      </w:pPr>
      <w:r w:rsidRPr="00BA7D10">
        <w:rPr>
          <w:rFonts w:ascii="Arial" w:hAnsi="Arial" w:cs="Arial"/>
        </w:rPr>
        <w:t>s</w:t>
      </w:r>
      <w:r>
        <w:rPr>
          <w:rFonts w:ascii="Arial" w:hAnsi="Arial" w:cs="Arial"/>
        </w:rPr>
        <w:t> </w:t>
      </w:r>
      <w:r w:rsidRPr="00BA7D10">
        <w:rPr>
          <w:rFonts w:ascii="Arial" w:hAnsi="Arial" w:cs="Arial"/>
        </w:rPr>
        <w:t>podmienkami</w:t>
      </w:r>
      <w:r>
        <w:rPr>
          <w:rFonts w:ascii="Arial" w:hAnsi="Arial" w:cs="Arial"/>
        </w:rPr>
        <w:t xml:space="preserve"> vyhlásenými v OVS:</w:t>
      </w:r>
    </w:p>
    <w:p w:rsidR="000B20A5" w:rsidRPr="00BA7D10" w:rsidRDefault="000B20A5" w:rsidP="005A7B42">
      <w:pPr>
        <w:jc w:val="both"/>
        <w:rPr>
          <w:rFonts w:ascii="Arial" w:hAnsi="Arial" w:cs="Arial"/>
        </w:rPr>
      </w:pPr>
    </w:p>
    <w:p w:rsidR="005A7B42" w:rsidRPr="00BA7D10" w:rsidRDefault="005A7B42" w:rsidP="005A7B42">
      <w:pPr>
        <w:jc w:val="both"/>
        <w:rPr>
          <w:rFonts w:ascii="Arial" w:hAnsi="Arial" w:cs="Arial"/>
          <w:b/>
        </w:rPr>
      </w:pPr>
    </w:p>
    <w:p w:rsidR="005A7B42" w:rsidRPr="009C7455" w:rsidRDefault="005A7B42" w:rsidP="005A7B42">
      <w:pPr>
        <w:pStyle w:val="Odsekzoznamu"/>
        <w:numPr>
          <w:ilvl w:val="0"/>
          <w:numId w:val="1"/>
        </w:numPr>
        <w:contextualSpacing/>
        <w:jc w:val="both"/>
        <w:rPr>
          <w:rFonts w:ascii="Arial" w:hAnsi="Arial" w:cs="Arial"/>
        </w:rPr>
      </w:pPr>
      <w:r w:rsidRPr="00BA7D10">
        <w:rPr>
          <w:rFonts w:ascii="Arial" w:hAnsi="Arial" w:cs="Arial"/>
        </w:rPr>
        <w:t xml:space="preserve">nájomca podpíše nájomnú zmluvu do 60 dní od schválenia uznesenia v Zastupiteľstve Bratislavského samosprávneho kraja s tým, že ak v tejto lehote nájomca </w:t>
      </w:r>
      <w:r>
        <w:rPr>
          <w:rFonts w:ascii="Arial" w:hAnsi="Arial" w:cs="Arial"/>
        </w:rPr>
        <w:t>nepodpíše</w:t>
      </w:r>
      <w:r w:rsidRPr="00BA7D10">
        <w:rPr>
          <w:rFonts w:ascii="Arial" w:hAnsi="Arial" w:cs="Arial"/>
        </w:rPr>
        <w:t xml:space="preserve"> nájomnú zmluvu, uznesenie stráca platnosť,</w:t>
      </w:r>
    </w:p>
    <w:p w:rsidR="005A7B42" w:rsidRDefault="005A7B42" w:rsidP="005A7B42">
      <w:pPr>
        <w:pStyle w:val="Odsekzoznamu"/>
        <w:numPr>
          <w:ilvl w:val="0"/>
          <w:numId w:val="1"/>
        </w:numPr>
        <w:contextualSpacing/>
        <w:jc w:val="both"/>
        <w:rPr>
          <w:rFonts w:ascii="Arial" w:hAnsi="Arial" w:cs="Arial"/>
        </w:rPr>
      </w:pPr>
      <w:r w:rsidRPr="00047CC6">
        <w:rPr>
          <w:rFonts w:ascii="Arial" w:hAnsi="Arial" w:cs="Arial"/>
        </w:rPr>
        <w:t xml:space="preserve">doba nájmu </w:t>
      </w:r>
      <w:r>
        <w:rPr>
          <w:rFonts w:ascii="Arial" w:hAnsi="Arial" w:cs="Arial"/>
        </w:rPr>
        <w:t>dohodnutá na 20 rokov,</w:t>
      </w:r>
    </w:p>
    <w:p w:rsidR="005A7B42" w:rsidRPr="000A7F80" w:rsidRDefault="005A7B42" w:rsidP="005A7B42">
      <w:pPr>
        <w:pStyle w:val="Odsekzoznamu"/>
        <w:numPr>
          <w:ilvl w:val="0"/>
          <w:numId w:val="1"/>
        </w:numPr>
        <w:contextualSpacing/>
        <w:jc w:val="both"/>
        <w:rPr>
          <w:rFonts w:ascii="Arial" w:hAnsi="Arial" w:cs="Arial"/>
        </w:rPr>
      </w:pPr>
      <w:r w:rsidRPr="000A7F80">
        <w:rPr>
          <w:rFonts w:ascii="Arial" w:hAnsi="Arial" w:cs="Arial"/>
        </w:rPr>
        <w:t>účel nájmu – voľno – časové a športové aktivity,</w:t>
      </w:r>
    </w:p>
    <w:p w:rsidR="005A7B42" w:rsidRPr="000A7F80" w:rsidRDefault="005A7B42" w:rsidP="005A7B42">
      <w:pPr>
        <w:pStyle w:val="Odsekzoznamu"/>
        <w:numPr>
          <w:ilvl w:val="0"/>
          <w:numId w:val="1"/>
        </w:numPr>
        <w:contextualSpacing/>
        <w:jc w:val="both"/>
        <w:rPr>
          <w:rFonts w:ascii="Arial" w:hAnsi="Arial" w:cs="Arial"/>
        </w:rPr>
      </w:pPr>
      <w:r w:rsidRPr="000A7F80">
        <w:rPr>
          <w:rFonts w:ascii="Arial" w:hAnsi="Arial" w:cs="Arial"/>
        </w:rPr>
        <w:t>záväzok nájomcu na komplexnú starostlivosť o predmet nájmu, výhradne na svoje náklady počas celej doby nájmu,</w:t>
      </w:r>
    </w:p>
    <w:p w:rsidR="005A7B42" w:rsidRPr="000A7F80" w:rsidRDefault="005A7B42" w:rsidP="005A7B42">
      <w:pPr>
        <w:pStyle w:val="Odsekzoznamu"/>
        <w:numPr>
          <w:ilvl w:val="0"/>
          <w:numId w:val="1"/>
        </w:numPr>
        <w:contextualSpacing/>
        <w:jc w:val="both"/>
        <w:rPr>
          <w:rFonts w:ascii="Arial" w:hAnsi="Arial" w:cs="Arial"/>
        </w:rPr>
      </w:pPr>
      <w:r w:rsidRPr="000A7F80">
        <w:rPr>
          <w:rFonts w:ascii="Arial" w:hAnsi="Arial" w:cs="Arial"/>
        </w:rPr>
        <w:t>povinnosť nájomcu zrekonštruovať objekt a uviesť ho do prevádzkyschopného stavu a v tomto stave na vlastné náklady udržiavať, počas celej doby nájmu</w:t>
      </w:r>
    </w:p>
    <w:p w:rsidR="005A7B42" w:rsidRPr="000A7F80" w:rsidRDefault="005A7B42" w:rsidP="005A7B42">
      <w:pPr>
        <w:pStyle w:val="Odsekzoznamu"/>
        <w:numPr>
          <w:ilvl w:val="0"/>
          <w:numId w:val="1"/>
        </w:numPr>
        <w:jc w:val="both"/>
        <w:rPr>
          <w:rFonts w:ascii="Arial" w:hAnsi="Arial" w:cs="Arial"/>
        </w:rPr>
      </w:pPr>
      <w:r w:rsidRPr="000A7F80">
        <w:rPr>
          <w:rFonts w:ascii="Arial" w:hAnsi="Arial" w:cs="Arial"/>
        </w:rPr>
        <w:lastRenderedPageBreak/>
        <w:t>záväzok nájomcu investovať do predmetu nájmu minimálne sumu 500 000,-€ bez DPH najneskôr do štyroch rokov od účinnosti zmluvy,</w:t>
      </w:r>
    </w:p>
    <w:p w:rsidR="005A7B42" w:rsidRPr="000A7F80" w:rsidRDefault="005A7B42" w:rsidP="005A7B42">
      <w:pPr>
        <w:pStyle w:val="Odsekzoznamu"/>
        <w:numPr>
          <w:ilvl w:val="0"/>
          <w:numId w:val="1"/>
        </w:numPr>
        <w:jc w:val="both"/>
        <w:rPr>
          <w:rFonts w:ascii="Arial" w:hAnsi="Arial" w:cs="Arial"/>
        </w:rPr>
      </w:pPr>
      <w:r w:rsidRPr="000A7F80">
        <w:rPr>
          <w:rFonts w:ascii="Arial" w:hAnsi="Arial" w:cs="Arial"/>
        </w:rPr>
        <w:t xml:space="preserve">prípadné technické zhodnotenie predmetu nájmu odpisuje nájomca, </w:t>
      </w:r>
    </w:p>
    <w:p w:rsidR="005A7B42" w:rsidRPr="000A7F80" w:rsidRDefault="005A7B42" w:rsidP="005A7B42">
      <w:pPr>
        <w:pStyle w:val="Odsekzoznamu"/>
        <w:numPr>
          <w:ilvl w:val="0"/>
          <w:numId w:val="1"/>
        </w:numPr>
        <w:jc w:val="both"/>
        <w:rPr>
          <w:rFonts w:ascii="Arial" w:hAnsi="Arial" w:cs="Arial"/>
        </w:rPr>
      </w:pPr>
      <w:r w:rsidRPr="000A7F80">
        <w:rPr>
          <w:rFonts w:ascii="Arial" w:hAnsi="Arial" w:cs="Arial"/>
        </w:rPr>
        <w:t>neodpísanú časť technického zhodnotenia predmetu nájmu sa nájomca zaväzuje po skončení dohodnutej doby nájmu bezodplatne previesť do vlastníctva BSK,</w:t>
      </w:r>
    </w:p>
    <w:p w:rsidR="005A7B42" w:rsidRPr="000A7F80" w:rsidRDefault="005A7B42" w:rsidP="005A7B42">
      <w:pPr>
        <w:pStyle w:val="Odsekzoznamu"/>
        <w:numPr>
          <w:ilvl w:val="0"/>
          <w:numId w:val="1"/>
        </w:numPr>
        <w:jc w:val="both"/>
        <w:rPr>
          <w:rFonts w:ascii="Arial" w:hAnsi="Arial" w:cs="Arial"/>
        </w:rPr>
      </w:pPr>
      <w:r w:rsidRPr="000A7F80">
        <w:rPr>
          <w:rFonts w:ascii="Arial" w:hAnsi="Arial" w:cs="Arial"/>
        </w:rPr>
        <w:t>v prípade skončenia nájmu z dôvodov na strane nájomcu sa neodpísaná časť technického zhodnotenia predmetu nájmu titulom zmluvnej pokuty stáva vlastníctvom prenajímateľa.</w:t>
      </w:r>
    </w:p>
    <w:p w:rsidR="005A7B42" w:rsidRPr="009C7455" w:rsidRDefault="005A7B42" w:rsidP="005A7B42">
      <w:pPr>
        <w:pStyle w:val="Odsekzoznamu"/>
        <w:contextualSpacing/>
        <w:jc w:val="both"/>
        <w:rPr>
          <w:rFonts w:ascii="Arial" w:hAnsi="Arial" w:cs="Arial"/>
        </w:rPr>
      </w:pPr>
    </w:p>
    <w:p w:rsidR="005A7B42" w:rsidRDefault="005A7B42" w:rsidP="005A7B42">
      <w:pPr>
        <w:jc w:val="both"/>
        <w:rPr>
          <w:rFonts w:ascii="Arial" w:hAnsi="Arial" w:cs="Arial"/>
        </w:rPr>
      </w:pPr>
    </w:p>
    <w:p w:rsidR="005A7B42" w:rsidRDefault="005A7B42" w:rsidP="005A7B42">
      <w:pPr>
        <w:jc w:val="both"/>
        <w:rPr>
          <w:rFonts w:ascii="Arial" w:hAnsi="Arial" w:cs="Arial"/>
        </w:rPr>
      </w:pPr>
    </w:p>
    <w:p w:rsidR="005A7B42" w:rsidRDefault="005A7B42" w:rsidP="005A7B42">
      <w:pPr>
        <w:jc w:val="both"/>
        <w:rPr>
          <w:rFonts w:ascii="Arial" w:hAnsi="Arial" w:cs="Arial"/>
        </w:rPr>
      </w:pPr>
    </w:p>
    <w:p w:rsidR="005A7B42" w:rsidRDefault="005A7B42" w:rsidP="005A7B42">
      <w:pPr>
        <w:jc w:val="both"/>
        <w:rPr>
          <w:rFonts w:ascii="Arial" w:hAnsi="Arial" w:cs="Arial"/>
        </w:rPr>
      </w:pPr>
    </w:p>
    <w:p w:rsidR="005A7B42" w:rsidRDefault="005A7B42" w:rsidP="005A7B42">
      <w:pPr>
        <w:jc w:val="both"/>
        <w:rPr>
          <w:rFonts w:ascii="Arial" w:hAnsi="Arial" w:cs="Arial"/>
        </w:rPr>
      </w:pPr>
    </w:p>
    <w:p w:rsidR="005A7B42" w:rsidRDefault="005A7B42" w:rsidP="005A7B42">
      <w:pPr>
        <w:jc w:val="both"/>
        <w:rPr>
          <w:rFonts w:ascii="Arial" w:hAnsi="Arial" w:cs="Arial"/>
        </w:rPr>
      </w:pPr>
    </w:p>
    <w:p w:rsidR="005A7B42" w:rsidRDefault="005A7B42" w:rsidP="005A7B42">
      <w:pPr>
        <w:jc w:val="both"/>
        <w:rPr>
          <w:rFonts w:ascii="Arial" w:hAnsi="Arial" w:cs="Arial"/>
        </w:rPr>
      </w:pPr>
    </w:p>
    <w:p w:rsidR="005A7B42" w:rsidRDefault="005A7B42" w:rsidP="005A7B42">
      <w:pPr>
        <w:jc w:val="both"/>
        <w:rPr>
          <w:rFonts w:ascii="Arial" w:hAnsi="Arial" w:cs="Arial"/>
        </w:rPr>
      </w:pPr>
    </w:p>
    <w:p w:rsidR="005A7B42" w:rsidRDefault="005A7B42" w:rsidP="005A7B42">
      <w:pPr>
        <w:jc w:val="both"/>
        <w:rPr>
          <w:rFonts w:ascii="Arial" w:hAnsi="Arial" w:cs="Arial"/>
        </w:rPr>
      </w:pPr>
    </w:p>
    <w:p w:rsidR="005A7B42" w:rsidRDefault="005A7B42" w:rsidP="005A7B42">
      <w:pPr>
        <w:jc w:val="both"/>
        <w:rPr>
          <w:rFonts w:ascii="Arial" w:hAnsi="Arial" w:cs="Arial"/>
        </w:rPr>
      </w:pPr>
    </w:p>
    <w:p w:rsidR="005A7B42" w:rsidRDefault="005A7B42" w:rsidP="005A7B42">
      <w:pPr>
        <w:jc w:val="both"/>
        <w:rPr>
          <w:rFonts w:ascii="Arial" w:hAnsi="Arial" w:cs="Arial"/>
        </w:rPr>
      </w:pPr>
    </w:p>
    <w:p w:rsidR="005A7B42" w:rsidRDefault="005A7B42" w:rsidP="005A7B42">
      <w:pPr>
        <w:jc w:val="both"/>
        <w:rPr>
          <w:rFonts w:ascii="Arial" w:hAnsi="Arial" w:cs="Arial"/>
        </w:rPr>
      </w:pPr>
    </w:p>
    <w:p w:rsidR="005A7B42" w:rsidRDefault="005A7B42" w:rsidP="005A7B42">
      <w:pPr>
        <w:jc w:val="both"/>
        <w:rPr>
          <w:rFonts w:ascii="Arial" w:hAnsi="Arial" w:cs="Arial"/>
        </w:rPr>
      </w:pPr>
    </w:p>
    <w:p w:rsidR="005A7B42" w:rsidRDefault="005A7B42" w:rsidP="005A7B42">
      <w:pPr>
        <w:jc w:val="both"/>
        <w:rPr>
          <w:rFonts w:ascii="Arial" w:hAnsi="Arial" w:cs="Arial"/>
        </w:rPr>
      </w:pPr>
    </w:p>
    <w:p w:rsidR="005A7B42" w:rsidRDefault="005A7B42" w:rsidP="005A7B42">
      <w:pPr>
        <w:jc w:val="both"/>
        <w:rPr>
          <w:rFonts w:ascii="Arial" w:hAnsi="Arial" w:cs="Arial"/>
        </w:rPr>
      </w:pPr>
    </w:p>
    <w:p w:rsidR="005A7B42" w:rsidRDefault="005A7B42" w:rsidP="005A7B42">
      <w:pPr>
        <w:jc w:val="both"/>
        <w:rPr>
          <w:rFonts w:ascii="Arial" w:hAnsi="Arial" w:cs="Arial"/>
        </w:rPr>
      </w:pPr>
    </w:p>
    <w:p w:rsidR="005A7B42" w:rsidRDefault="005A7B42" w:rsidP="005A7B42">
      <w:pPr>
        <w:jc w:val="both"/>
        <w:rPr>
          <w:rFonts w:ascii="Arial" w:hAnsi="Arial" w:cs="Arial"/>
        </w:rPr>
      </w:pPr>
    </w:p>
    <w:p w:rsidR="005A7B42" w:rsidRDefault="005A7B42" w:rsidP="005A7B42">
      <w:pPr>
        <w:jc w:val="both"/>
        <w:rPr>
          <w:rFonts w:ascii="Arial" w:hAnsi="Arial" w:cs="Arial"/>
        </w:rPr>
      </w:pPr>
    </w:p>
    <w:p w:rsidR="005A7B42" w:rsidRDefault="005A7B42" w:rsidP="005A7B42">
      <w:pPr>
        <w:jc w:val="both"/>
        <w:rPr>
          <w:rFonts w:ascii="Arial" w:hAnsi="Arial" w:cs="Arial"/>
        </w:rPr>
      </w:pPr>
    </w:p>
    <w:p w:rsidR="005A7B42" w:rsidRDefault="005A7B42" w:rsidP="005A7B42">
      <w:pPr>
        <w:jc w:val="both"/>
        <w:rPr>
          <w:rFonts w:ascii="Arial" w:hAnsi="Arial" w:cs="Arial"/>
        </w:rPr>
      </w:pPr>
    </w:p>
    <w:p w:rsidR="005A7B42" w:rsidRDefault="005A7B42" w:rsidP="005A7B42">
      <w:pPr>
        <w:jc w:val="both"/>
        <w:rPr>
          <w:rFonts w:ascii="Arial" w:hAnsi="Arial" w:cs="Arial"/>
        </w:rPr>
      </w:pPr>
    </w:p>
    <w:p w:rsidR="005A7B42" w:rsidRDefault="005A7B42" w:rsidP="005A7B42">
      <w:pPr>
        <w:jc w:val="both"/>
        <w:rPr>
          <w:rFonts w:ascii="Arial" w:hAnsi="Arial" w:cs="Arial"/>
        </w:rPr>
      </w:pPr>
    </w:p>
    <w:p w:rsidR="005A7B42" w:rsidRDefault="005A7B42" w:rsidP="005A7B42">
      <w:pPr>
        <w:jc w:val="both"/>
        <w:rPr>
          <w:rFonts w:ascii="Arial" w:hAnsi="Arial" w:cs="Arial"/>
        </w:rPr>
      </w:pPr>
    </w:p>
    <w:p w:rsidR="005A7B42" w:rsidRDefault="005A7B42" w:rsidP="005A7B42">
      <w:pPr>
        <w:jc w:val="both"/>
        <w:rPr>
          <w:rFonts w:ascii="Arial" w:hAnsi="Arial" w:cs="Arial"/>
        </w:rPr>
      </w:pPr>
    </w:p>
    <w:p w:rsidR="005A7B42" w:rsidRDefault="005A7B42" w:rsidP="005A7B42">
      <w:pPr>
        <w:jc w:val="both"/>
        <w:rPr>
          <w:rFonts w:ascii="Arial" w:hAnsi="Arial" w:cs="Arial"/>
        </w:rPr>
      </w:pPr>
    </w:p>
    <w:p w:rsidR="005A7B42" w:rsidRDefault="005A7B42" w:rsidP="005A7B42">
      <w:pPr>
        <w:jc w:val="both"/>
        <w:rPr>
          <w:rFonts w:ascii="Arial" w:hAnsi="Arial" w:cs="Arial"/>
        </w:rPr>
      </w:pPr>
    </w:p>
    <w:p w:rsidR="005A7B42" w:rsidRDefault="005A7B42" w:rsidP="005A7B42">
      <w:pPr>
        <w:jc w:val="both"/>
        <w:rPr>
          <w:rFonts w:ascii="Arial" w:hAnsi="Arial" w:cs="Arial"/>
        </w:rPr>
      </w:pPr>
    </w:p>
    <w:p w:rsidR="005A7B42" w:rsidRDefault="005A7B42" w:rsidP="005A7B42">
      <w:pPr>
        <w:jc w:val="both"/>
        <w:rPr>
          <w:rFonts w:ascii="Arial" w:hAnsi="Arial" w:cs="Arial"/>
        </w:rPr>
      </w:pPr>
    </w:p>
    <w:p w:rsidR="005A7B42" w:rsidRDefault="005A7B42" w:rsidP="005A7B42">
      <w:pPr>
        <w:jc w:val="both"/>
        <w:rPr>
          <w:rFonts w:ascii="Arial" w:hAnsi="Arial" w:cs="Arial"/>
        </w:rPr>
      </w:pPr>
    </w:p>
    <w:p w:rsidR="005A7B42" w:rsidRDefault="005A7B42" w:rsidP="005A7B42">
      <w:pPr>
        <w:jc w:val="both"/>
        <w:rPr>
          <w:rFonts w:ascii="Arial" w:hAnsi="Arial" w:cs="Arial"/>
        </w:rPr>
      </w:pPr>
    </w:p>
    <w:p w:rsidR="005A7B42" w:rsidRDefault="005A7B42" w:rsidP="005A7B42">
      <w:pPr>
        <w:jc w:val="both"/>
        <w:rPr>
          <w:rFonts w:ascii="Arial" w:hAnsi="Arial" w:cs="Arial"/>
        </w:rPr>
      </w:pPr>
    </w:p>
    <w:p w:rsidR="005A7B42" w:rsidRDefault="005A7B42" w:rsidP="005A7B42">
      <w:pPr>
        <w:jc w:val="both"/>
        <w:rPr>
          <w:rFonts w:ascii="Arial" w:hAnsi="Arial" w:cs="Arial"/>
        </w:rPr>
      </w:pPr>
    </w:p>
    <w:p w:rsidR="005A7B42" w:rsidRDefault="005A7B42" w:rsidP="005A7B42">
      <w:pPr>
        <w:jc w:val="both"/>
        <w:rPr>
          <w:rFonts w:ascii="Arial" w:hAnsi="Arial" w:cs="Arial"/>
        </w:rPr>
      </w:pPr>
    </w:p>
    <w:p w:rsidR="005A7B42" w:rsidRDefault="005A7B42" w:rsidP="005A7B42">
      <w:pPr>
        <w:jc w:val="both"/>
        <w:rPr>
          <w:rFonts w:ascii="Arial" w:hAnsi="Arial" w:cs="Arial"/>
        </w:rPr>
      </w:pPr>
    </w:p>
    <w:p w:rsidR="005A7B42" w:rsidRDefault="005A7B42" w:rsidP="005A7B42">
      <w:pPr>
        <w:jc w:val="both"/>
        <w:rPr>
          <w:rFonts w:ascii="Arial" w:hAnsi="Arial" w:cs="Arial"/>
        </w:rPr>
      </w:pPr>
    </w:p>
    <w:p w:rsidR="00E91F41" w:rsidRDefault="00E91F41" w:rsidP="005A7B42">
      <w:pPr>
        <w:jc w:val="both"/>
        <w:rPr>
          <w:rFonts w:ascii="Arial" w:hAnsi="Arial" w:cs="Arial"/>
        </w:rPr>
      </w:pPr>
    </w:p>
    <w:p w:rsidR="00E91F41" w:rsidRDefault="00E91F41" w:rsidP="005A7B42">
      <w:pPr>
        <w:jc w:val="both"/>
        <w:rPr>
          <w:rFonts w:ascii="Arial" w:hAnsi="Arial" w:cs="Arial"/>
        </w:rPr>
      </w:pPr>
    </w:p>
    <w:p w:rsidR="005A7B42" w:rsidRDefault="005A7B42" w:rsidP="005A7B42">
      <w:pPr>
        <w:jc w:val="both"/>
        <w:rPr>
          <w:rFonts w:ascii="Arial" w:hAnsi="Arial" w:cs="Arial"/>
        </w:rPr>
      </w:pPr>
    </w:p>
    <w:p w:rsidR="005A7B42" w:rsidRDefault="005A7B42" w:rsidP="005A7B42">
      <w:pPr>
        <w:jc w:val="both"/>
        <w:rPr>
          <w:rFonts w:ascii="Arial" w:hAnsi="Arial" w:cs="Arial"/>
        </w:rPr>
      </w:pPr>
    </w:p>
    <w:p w:rsidR="005A7B42" w:rsidRDefault="005A7B42" w:rsidP="005A7B42">
      <w:pPr>
        <w:jc w:val="both"/>
        <w:rPr>
          <w:rFonts w:ascii="Arial" w:hAnsi="Arial" w:cs="Arial"/>
        </w:rPr>
      </w:pPr>
    </w:p>
    <w:p w:rsidR="005A7B42" w:rsidRPr="0036504A" w:rsidRDefault="005A7B42" w:rsidP="005A7B42">
      <w:pPr>
        <w:jc w:val="center"/>
        <w:rPr>
          <w:rFonts w:ascii="Arial" w:hAnsi="Arial" w:cs="Arial"/>
          <w:b/>
        </w:rPr>
      </w:pPr>
      <w:r w:rsidRPr="0036504A">
        <w:rPr>
          <w:rFonts w:ascii="Arial" w:hAnsi="Arial" w:cs="Arial"/>
          <w:b/>
        </w:rPr>
        <w:lastRenderedPageBreak/>
        <w:t xml:space="preserve">D ô v o d o v á     s p r á v a </w:t>
      </w:r>
    </w:p>
    <w:p w:rsidR="005A7B42" w:rsidRPr="0036504A" w:rsidRDefault="005A7B42" w:rsidP="005A7B42">
      <w:pPr>
        <w:rPr>
          <w:rFonts w:ascii="Arial" w:hAnsi="Arial" w:cs="Arial"/>
          <w:b/>
        </w:rPr>
      </w:pPr>
    </w:p>
    <w:p w:rsidR="005A7B42" w:rsidRPr="0036504A" w:rsidRDefault="005A7B42" w:rsidP="005A7B42">
      <w:pPr>
        <w:jc w:val="both"/>
        <w:rPr>
          <w:rFonts w:ascii="Arial" w:hAnsi="Arial" w:cs="Arial"/>
        </w:rPr>
      </w:pPr>
      <w:r w:rsidRPr="0036504A">
        <w:rPr>
          <w:rFonts w:ascii="Arial" w:hAnsi="Arial" w:cs="Arial"/>
        </w:rPr>
        <w:t xml:space="preserve">      Podaním zo dňa 29.04.2013 a 23.05.2013 sa na BSK obrátil športový klub ŠKST BRATISLAVA, s. r. o., IČO: 36 664 782,  so žiadosťou o dlhodobý prenájom nehnuteľnosti – stavby súp. č. 11725 situovanej na parcele č. 17063/11 vedenej na LV č. 4196 a LV č. 2056 v k. ú. Nové Mesto, ako športová hala, za účelom realizácie športových aktivít v oblasti stolného tenisu. Uvedený športový klub je 15 násobný majster Slovenska a ako jediný športový klub zo Slovenska hrá extraligu, ktorú v roku 2012 vyhral v Českej republike.</w:t>
      </w:r>
    </w:p>
    <w:p w:rsidR="005A7B42" w:rsidRPr="0036504A" w:rsidRDefault="005A7B42" w:rsidP="005A7B42">
      <w:pPr>
        <w:jc w:val="both"/>
        <w:rPr>
          <w:rFonts w:ascii="Arial" w:hAnsi="Arial" w:cs="Arial"/>
        </w:rPr>
      </w:pPr>
    </w:p>
    <w:p w:rsidR="005A7B42" w:rsidRPr="0036504A" w:rsidRDefault="005A7B42" w:rsidP="005A7B42">
      <w:pPr>
        <w:jc w:val="both"/>
        <w:rPr>
          <w:rFonts w:ascii="Arial" w:hAnsi="Arial" w:cs="Arial"/>
        </w:rPr>
      </w:pPr>
      <w:r w:rsidRPr="0036504A">
        <w:rPr>
          <w:rFonts w:ascii="Arial" w:hAnsi="Arial" w:cs="Arial"/>
        </w:rPr>
        <w:t>Svoju žiadosť o dlhodobý prenájom podmieňujú preinvestovaním finančných prostriedkov v sume 450 000,-€ bez dane z pridanej hodnoty, na celkovú rekonštrukciu objektu športovej haly, a to od rekonštrukcie strešného plášťa, cez opravu strechy, obvodového plášťa stavby, vyčistenia objektu, opravy elektroinštalácie, vykurovania, zdravotechniky, vzduchotechniky atď.</w:t>
      </w:r>
    </w:p>
    <w:p w:rsidR="005A7B42" w:rsidRPr="0036504A" w:rsidRDefault="005A7B42" w:rsidP="005A7B42">
      <w:pPr>
        <w:jc w:val="both"/>
        <w:rPr>
          <w:rFonts w:ascii="Arial" w:hAnsi="Arial" w:cs="Arial"/>
        </w:rPr>
      </w:pPr>
    </w:p>
    <w:p w:rsidR="005A7B42" w:rsidRPr="0036504A" w:rsidRDefault="005A7B42" w:rsidP="005A7B42">
      <w:pPr>
        <w:jc w:val="both"/>
        <w:rPr>
          <w:rFonts w:ascii="Arial" w:hAnsi="Arial" w:cs="Arial"/>
        </w:rPr>
      </w:pPr>
      <w:r w:rsidRPr="0036504A">
        <w:rPr>
          <w:rFonts w:ascii="Arial" w:hAnsi="Arial" w:cs="Arial"/>
        </w:rPr>
        <w:t>Znaleckým posudkom  znalca Ing. Vladimíra Nováka č. 14/2010 všeobecná hodnota uvedených nehnuteľností stanovená nasledovne:</w:t>
      </w:r>
    </w:p>
    <w:p w:rsidR="005A7B42" w:rsidRPr="0036504A" w:rsidRDefault="005A7B42" w:rsidP="005A7B42">
      <w:pPr>
        <w:jc w:val="both"/>
        <w:rPr>
          <w:rFonts w:ascii="Arial" w:hAnsi="Arial" w:cs="Arial"/>
        </w:rPr>
      </w:pPr>
    </w:p>
    <w:p w:rsidR="005A7B42" w:rsidRPr="0036504A" w:rsidRDefault="005A7B42" w:rsidP="005A7B42">
      <w:pPr>
        <w:pStyle w:val="Odsekzoznamu"/>
        <w:numPr>
          <w:ilvl w:val="0"/>
          <w:numId w:val="1"/>
        </w:numPr>
        <w:contextualSpacing/>
        <w:jc w:val="both"/>
        <w:rPr>
          <w:rFonts w:ascii="Arial" w:hAnsi="Arial" w:cs="Arial"/>
          <w:b/>
        </w:rPr>
      </w:pPr>
      <w:r w:rsidRPr="0036504A">
        <w:rPr>
          <w:rFonts w:ascii="Arial" w:hAnsi="Arial" w:cs="Arial"/>
          <w:b/>
        </w:rPr>
        <w:t>stavba športovej haly v sume 365 768,45,-€</w:t>
      </w:r>
    </w:p>
    <w:p w:rsidR="005A7B42" w:rsidRPr="0036504A" w:rsidRDefault="005A7B42" w:rsidP="005A7B42">
      <w:pPr>
        <w:pStyle w:val="Odsekzoznamu"/>
        <w:numPr>
          <w:ilvl w:val="0"/>
          <w:numId w:val="1"/>
        </w:numPr>
        <w:contextualSpacing/>
        <w:jc w:val="both"/>
        <w:rPr>
          <w:rFonts w:ascii="Arial" w:hAnsi="Arial" w:cs="Arial"/>
          <w:b/>
        </w:rPr>
      </w:pPr>
      <w:r w:rsidRPr="0036504A">
        <w:rPr>
          <w:rFonts w:ascii="Arial" w:hAnsi="Arial" w:cs="Arial"/>
          <w:b/>
        </w:rPr>
        <w:t>pozemok parcela č. 17063/11 o výmere 936 m2 v sume 88 863,84,-€</w:t>
      </w:r>
    </w:p>
    <w:p w:rsidR="005A7B42" w:rsidRPr="0036504A" w:rsidRDefault="005A7B42" w:rsidP="005A7B42">
      <w:pPr>
        <w:jc w:val="both"/>
        <w:rPr>
          <w:rFonts w:ascii="Arial" w:hAnsi="Arial" w:cs="Arial"/>
          <w:b/>
        </w:rPr>
      </w:pPr>
    </w:p>
    <w:p w:rsidR="005A7B42" w:rsidRPr="0036504A" w:rsidRDefault="005A7B42" w:rsidP="005A7B42">
      <w:pPr>
        <w:jc w:val="both"/>
        <w:rPr>
          <w:rFonts w:ascii="Arial" w:hAnsi="Arial" w:cs="Arial"/>
        </w:rPr>
      </w:pPr>
      <w:r w:rsidRPr="0036504A">
        <w:rPr>
          <w:rFonts w:ascii="Arial" w:hAnsi="Arial" w:cs="Arial"/>
        </w:rPr>
        <w:t xml:space="preserve">Športová hala je dvojpodlažná, daná do užívania podľa dostupných informácií v roku 1982, pričom začiatok výstavby sa datuje do roku 1979, avšak formálne, resp. administratívne bola skolaudovaná až v roku 2003. Predpokladané využívanie je do roku 2006 pre školské účely. </w:t>
      </w:r>
    </w:p>
    <w:p w:rsidR="005A7B42" w:rsidRPr="0036504A" w:rsidRDefault="005A7B42" w:rsidP="005A7B42">
      <w:pPr>
        <w:jc w:val="both"/>
        <w:rPr>
          <w:rFonts w:ascii="Arial" w:hAnsi="Arial" w:cs="Arial"/>
        </w:rPr>
      </w:pPr>
    </w:p>
    <w:p w:rsidR="005A7B42" w:rsidRPr="0036504A" w:rsidRDefault="005A7B42" w:rsidP="005A7B42">
      <w:pPr>
        <w:jc w:val="both"/>
        <w:rPr>
          <w:rFonts w:ascii="Arial" w:hAnsi="Arial" w:cs="Arial"/>
          <w:b/>
          <w:i/>
        </w:rPr>
      </w:pPr>
      <w:r w:rsidRPr="0036504A">
        <w:rPr>
          <w:rFonts w:ascii="Arial" w:hAnsi="Arial" w:cs="Arial"/>
          <w:b/>
          <w:i/>
        </w:rPr>
        <w:t>Dispozičné riešenie</w:t>
      </w:r>
    </w:p>
    <w:p w:rsidR="005A7B42" w:rsidRPr="0036504A" w:rsidRDefault="005A7B42" w:rsidP="005A7B42">
      <w:pPr>
        <w:jc w:val="both"/>
        <w:rPr>
          <w:rFonts w:ascii="Arial" w:hAnsi="Arial" w:cs="Arial"/>
        </w:rPr>
      </w:pPr>
      <w:r w:rsidRPr="0036504A">
        <w:rPr>
          <w:rFonts w:ascii="Arial" w:hAnsi="Arial" w:cs="Arial"/>
        </w:rPr>
        <w:t xml:space="preserve">Posudzovaná športová hala je pôdorysného tvaru obdĺžnik, má dve nadzemné podlažia,                   hlavný vstup je zo severozápadnej strany na 1. nadzemnom podlaží. Pri vstupe sa nachádza vstupná hala s priestorom vrátnice, zo vstupnej haly je prístupné schodisko na 2. nadzemné podlažie, kde sa nachádza hlavný priestor športovej haly pre rôzne športové využitie. Na prvom nadzemnom podlaží je zo vstupnej haly prístupná chodbou malá telocvičňa situovaná na konci haly (juhovýchod). Pri vrátnici sa nachádza posilňovňa, ďalej sú z chodby prístupné šatne s umyvárňami. Vo východnej časti sa ďalej nachádzajú priestory sauny, bazénu a regeneračného bazénu. ďalej sa tu nachádzajú priestory technologických zariadení pre vykurovanie, vzduchotechniku, </w:t>
      </w:r>
      <w:proofErr w:type="spellStart"/>
      <w:r w:rsidRPr="0036504A">
        <w:rPr>
          <w:rFonts w:ascii="Arial" w:hAnsi="Arial" w:cs="Arial"/>
        </w:rPr>
        <w:t>elektro</w:t>
      </w:r>
      <w:proofErr w:type="spellEnd"/>
      <w:r w:rsidRPr="0036504A">
        <w:rPr>
          <w:rFonts w:ascii="Arial" w:hAnsi="Arial" w:cs="Arial"/>
        </w:rPr>
        <w:t xml:space="preserve"> a rozvody vody a kanalizácie.</w:t>
      </w:r>
    </w:p>
    <w:p w:rsidR="005A7B42" w:rsidRPr="0036504A" w:rsidRDefault="005A7B42" w:rsidP="005A7B42">
      <w:pPr>
        <w:jc w:val="both"/>
        <w:rPr>
          <w:rFonts w:ascii="Arial" w:hAnsi="Arial" w:cs="Arial"/>
          <w:u w:val="single"/>
        </w:rPr>
      </w:pPr>
    </w:p>
    <w:p w:rsidR="005A7B42" w:rsidRDefault="005A7B42" w:rsidP="005A7B42">
      <w:pPr>
        <w:jc w:val="both"/>
        <w:rPr>
          <w:rFonts w:ascii="Arial" w:hAnsi="Arial" w:cs="Arial"/>
          <w:u w:val="single"/>
        </w:rPr>
      </w:pPr>
      <w:r w:rsidRPr="0036504A">
        <w:rPr>
          <w:rFonts w:ascii="Arial" w:hAnsi="Arial" w:cs="Arial"/>
          <w:u w:val="single"/>
        </w:rPr>
        <w:t xml:space="preserve">Športová hala toho času nie je prevádzky schopná bez </w:t>
      </w:r>
      <w:r w:rsidR="00707DD0">
        <w:rPr>
          <w:rFonts w:ascii="Arial" w:hAnsi="Arial" w:cs="Arial"/>
          <w:u w:val="single"/>
        </w:rPr>
        <w:t>komplexnej rekonštrukcie.</w:t>
      </w:r>
    </w:p>
    <w:p w:rsidR="00707DD0" w:rsidRPr="0036504A" w:rsidRDefault="00707DD0" w:rsidP="005A7B42">
      <w:pPr>
        <w:jc w:val="both"/>
        <w:rPr>
          <w:rFonts w:ascii="Arial" w:hAnsi="Arial" w:cs="Arial"/>
        </w:rPr>
      </w:pPr>
    </w:p>
    <w:p w:rsidR="005A7B42" w:rsidRPr="0036504A" w:rsidRDefault="005A7B42" w:rsidP="005A7B42">
      <w:pPr>
        <w:jc w:val="both"/>
        <w:rPr>
          <w:rFonts w:ascii="Arial" w:hAnsi="Arial" w:cs="Arial"/>
        </w:rPr>
      </w:pPr>
      <w:r w:rsidRPr="0036504A">
        <w:rPr>
          <w:rFonts w:ascii="Arial" w:hAnsi="Arial" w:cs="Arial"/>
          <w:b/>
        </w:rPr>
        <w:t xml:space="preserve">Uznesením ZBSK dňa 01.10.2010 č. 62/2010 bol celý areál bývalej </w:t>
      </w:r>
      <w:proofErr w:type="spellStart"/>
      <w:r w:rsidRPr="0036504A">
        <w:rPr>
          <w:rFonts w:ascii="Arial" w:hAnsi="Arial" w:cs="Arial"/>
          <w:b/>
        </w:rPr>
        <w:t>Zipp</w:t>
      </w:r>
      <w:proofErr w:type="spellEnd"/>
      <w:r w:rsidRPr="0036504A">
        <w:rPr>
          <w:rFonts w:ascii="Arial" w:hAnsi="Arial" w:cs="Arial"/>
          <w:b/>
        </w:rPr>
        <w:t xml:space="preserve"> Bratislava s.r.o., ktorého súčasťou je aj objekt športovej haly spolu s pozemkom vo vlastníctve BSK, vyhlásený za prebytočný majetok.</w:t>
      </w:r>
      <w:r w:rsidRPr="0036504A">
        <w:rPr>
          <w:rFonts w:ascii="Arial" w:hAnsi="Arial" w:cs="Arial"/>
        </w:rPr>
        <w:t xml:space="preserve"> Na uvedený majetok bola v rokoch 2010 až 2011 opakované vyhlasovaná OVS, a to ako súčasť areálu bývalej ZIPP Bratislava, s. r. o. </w:t>
      </w:r>
    </w:p>
    <w:p w:rsidR="005A7B42" w:rsidRDefault="005A7B42" w:rsidP="005A7B42">
      <w:pPr>
        <w:jc w:val="both"/>
        <w:rPr>
          <w:rFonts w:ascii="Arial" w:hAnsi="Arial" w:cs="Arial"/>
        </w:rPr>
      </w:pPr>
      <w:r w:rsidRPr="0036504A">
        <w:rPr>
          <w:rFonts w:ascii="Arial" w:hAnsi="Arial" w:cs="Arial"/>
        </w:rPr>
        <w:t>O uvedený majetok nebol prejavený záujem.</w:t>
      </w:r>
      <w:r>
        <w:rPr>
          <w:rFonts w:ascii="Arial" w:hAnsi="Arial" w:cs="Arial"/>
        </w:rPr>
        <w:t xml:space="preserve"> </w:t>
      </w:r>
    </w:p>
    <w:p w:rsidR="005A7B42" w:rsidRPr="0036504A" w:rsidRDefault="005A7B42" w:rsidP="005A7B42">
      <w:pPr>
        <w:jc w:val="both"/>
        <w:rPr>
          <w:rFonts w:ascii="Arial" w:hAnsi="Arial" w:cs="Arial"/>
        </w:rPr>
      </w:pPr>
      <w:r>
        <w:rPr>
          <w:rFonts w:ascii="Arial" w:hAnsi="Arial" w:cs="Arial"/>
        </w:rPr>
        <w:t>Uznesením ZBSK  č. 52/2014 zo dňa 20.06.2014 bol schválený návrh na vyhlásenie OVS na prenájom nebytového priestoru – športovej haly, na Starej Vajnorskej 14 v Bratislave.</w:t>
      </w:r>
    </w:p>
    <w:p w:rsidR="005A7B42" w:rsidRPr="0036504A" w:rsidRDefault="005A7B42" w:rsidP="005A7B42">
      <w:pPr>
        <w:jc w:val="both"/>
        <w:rPr>
          <w:rFonts w:ascii="Arial" w:hAnsi="Arial" w:cs="Arial"/>
        </w:rPr>
      </w:pPr>
      <w:r w:rsidRPr="0036504A">
        <w:rPr>
          <w:rFonts w:ascii="Arial" w:hAnsi="Arial" w:cs="Arial"/>
        </w:rPr>
        <w:lastRenderedPageBreak/>
        <w:t>Zámer prenájmu bol zverejnený na internetovej stránke BSK dňa 02.07.2014 v časti elektronická úradná tabuľa ako aj na úradnej tabuli BSK.</w:t>
      </w:r>
    </w:p>
    <w:p w:rsidR="005A7B42" w:rsidRDefault="005A7B42" w:rsidP="005A7B42">
      <w:pPr>
        <w:jc w:val="both"/>
        <w:rPr>
          <w:rFonts w:ascii="Arial" w:hAnsi="Arial" w:cs="Arial"/>
        </w:rPr>
      </w:pPr>
      <w:r w:rsidRPr="0036504A">
        <w:rPr>
          <w:rFonts w:ascii="Arial" w:hAnsi="Arial" w:cs="Arial"/>
        </w:rPr>
        <w:t>V dňoch 17.07.2014 až 24.07.2014 bola uvedená OVS zverejnená v denníku Hospodárske noviny a v denníku SME.</w:t>
      </w:r>
    </w:p>
    <w:p w:rsidR="000B20A5" w:rsidRPr="0036504A" w:rsidRDefault="000B20A5" w:rsidP="005A7B42">
      <w:pPr>
        <w:jc w:val="both"/>
        <w:rPr>
          <w:rFonts w:ascii="Arial" w:hAnsi="Arial" w:cs="Arial"/>
        </w:rPr>
      </w:pPr>
    </w:p>
    <w:p w:rsidR="000D09E6" w:rsidRDefault="005A7B42" w:rsidP="005A7B42">
      <w:pPr>
        <w:jc w:val="both"/>
        <w:rPr>
          <w:rFonts w:ascii="Arial" w:hAnsi="Arial" w:cs="Arial"/>
        </w:rPr>
      </w:pPr>
      <w:r w:rsidRPr="0036504A">
        <w:rPr>
          <w:rFonts w:ascii="Arial" w:hAnsi="Arial" w:cs="Arial"/>
        </w:rPr>
        <w:t xml:space="preserve">Dňa  </w:t>
      </w:r>
      <w:r w:rsidR="000D09E6">
        <w:rPr>
          <w:rFonts w:ascii="Arial" w:hAnsi="Arial" w:cs="Arial"/>
        </w:rPr>
        <w:t xml:space="preserve">19.08.2014 </w:t>
      </w:r>
      <w:r w:rsidRPr="0036504A">
        <w:rPr>
          <w:rFonts w:ascii="Arial" w:hAnsi="Arial" w:cs="Arial"/>
        </w:rPr>
        <w:t xml:space="preserve">zasadala </w:t>
      </w:r>
      <w:r w:rsidR="000D09E6">
        <w:rPr>
          <w:rFonts w:ascii="Arial" w:hAnsi="Arial" w:cs="Arial"/>
        </w:rPr>
        <w:t>K</w:t>
      </w:r>
      <w:r w:rsidRPr="0036504A">
        <w:rPr>
          <w:rFonts w:ascii="Arial" w:hAnsi="Arial" w:cs="Arial"/>
        </w:rPr>
        <w:t xml:space="preserve">omisia </w:t>
      </w:r>
      <w:r w:rsidR="000D09E6">
        <w:rPr>
          <w:rFonts w:ascii="Arial" w:hAnsi="Arial" w:cs="Arial"/>
        </w:rPr>
        <w:t xml:space="preserve">majetku, investícií a verejného obstarávania ZBSK, </w:t>
      </w:r>
      <w:r w:rsidRPr="0036504A">
        <w:rPr>
          <w:rFonts w:ascii="Arial" w:hAnsi="Arial" w:cs="Arial"/>
        </w:rPr>
        <w:t>na vyhodnotenie výsledkov OVS</w:t>
      </w:r>
      <w:r w:rsidR="000D09E6">
        <w:rPr>
          <w:rFonts w:ascii="Arial" w:hAnsi="Arial" w:cs="Arial"/>
        </w:rPr>
        <w:t>.</w:t>
      </w:r>
    </w:p>
    <w:p w:rsidR="000D09E6" w:rsidRPr="000D09E6" w:rsidRDefault="000D09E6" w:rsidP="000D09E6">
      <w:pPr>
        <w:tabs>
          <w:tab w:val="center" w:pos="709"/>
        </w:tabs>
        <w:jc w:val="both"/>
        <w:rPr>
          <w:rFonts w:ascii="Arial" w:hAnsi="Arial" w:cs="Arial"/>
          <w:b/>
        </w:rPr>
      </w:pPr>
    </w:p>
    <w:p w:rsidR="000D09E6" w:rsidRDefault="000D09E6" w:rsidP="000D09E6">
      <w:pPr>
        <w:tabs>
          <w:tab w:val="center" w:pos="6300"/>
        </w:tabs>
        <w:jc w:val="both"/>
        <w:rPr>
          <w:rFonts w:ascii="Arial" w:hAnsi="Arial" w:cs="Arial"/>
        </w:rPr>
      </w:pPr>
      <w:r w:rsidRPr="000D09E6">
        <w:rPr>
          <w:rFonts w:ascii="Arial" w:hAnsi="Arial" w:cs="Arial"/>
        </w:rPr>
        <w:t xml:space="preserve">Nakoľko komisia nebola uznášaniaschopná, predseda komisie po telefonickej konzultácii s podpredsedom BSK p. </w:t>
      </w:r>
      <w:proofErr w:type="spellStart"/>
      <w:r w:rsidRPr="000D09E6">
        <w:rPr>
          <w:rFonts w:ascii="Arial" w:hAnsi="Arial" w:cs="Arial"/>
        </w:rPr>
        <w:t>Bendíkom</w:t>
      </w:r>
      <w:proofErr w:type="spellEnd"/>
      <w:r w:rsidRPr="000D09E6">
        <w:rPr>
          <w:rFonts w:ascii="Arial" w:hAnsi="Arial" w:cs="Arial"/>
        </w:rPr>
        <w:t xml:space="preserve">  navrhol, že doručené podanie k OVS bude otvorené len za účasti 2 prítomných členov komisie a bude skontrolované splnenie súťažných podmienok. V termíne na podanie súťažného návrhu, t.j. do 1.8.2014 do 12.00 hod. doručil svoju ponuku ŠKST Bratislava, spol. s r.o., </w:t>
      </w:r>
      <w:proofErr w:type="spellStart"/>
      <w:r w:rsidRPr="000D09E6">
        <w:rPr>
          <w:rFonts w:ascii="Arial" w:hAnsi="Arial" w:cs="Arial"/>
        </w:rPr>
        <w:t>Zohorská</w:t>
      </w:r>
      <w:proofErr w:type="spellEnd"/>
      <w:r w:rsidRPr="000D09E6">
        <w:rPr>
          <w:rFonts w:ascii="Arial" w:hAnsi="Arial" w:cs="Arial"/>
        </w:rPr>
        <w:t xml:space="preserve"> 29, 900 55 Lozorno. </w:t>
      </w:r>
    </w:p>
    <w:p w:rsidR="006575CA" w:rsidRDefault="000D09E6" w:rsidP="00151C54">
      <w:pPr>
        <w:tabs>
          <w:tab w:val="center" w:pos="6300"/>
        </w:tabs>
        <w:jc w:val="both"/>
        <w:rPr>
          <w:rFonts w:ascii="Arial" w:hAnsi="Arial" w:cs="Arial"/>
        </w:rPr>
      </w:pPr>
      <w:r w:rsidRPr="000D09E6">
        <w:rPr>
          <w:rFonts w:ascii="Arial" w:hAnsi="Arial" w:cs="Arial"/>
        </w:rPr>
        <w:t xml:space="preserve">Na základe kontroly prítomní dvaja členovia komisie konštatujú formálne splnenie podmienok OVS </w:t>
      </w:r>
      <w:r w:rsidR="00A97988">
        <w:rPr>
          <w:rFonts w:ascii="Arial" w:hAnsi="Arial" w:cs="Arial"/>
        </w:rPr>
        <w:t xml:space="preserve"> </w:t>
      </w:r>
      <w:r w:rsidR="006575CA">
        <w:rPr>
          <w:rFonts w:ascii="Arial" w:hAnsi="Arial" w:cs="Arial"/>
        </w:rPr>
        <w:t xml:space="preserve">s tým, že </w:t>
      </w:r>
      <w:r w:rsidR="00A97988">
        <w:rPr>
          <w:rFonts w:ascii="Arial" w:hAnsi="Arial" w:cs="Arial"/>
        </w:rPr>
        <w:t>materiály OVS na prenájom nebytového priestoru – športovej haly na Starej Vajnorskej č. 14, Bratislava,</w:t>
      </w:r>
      <w:r w:rsidR="006575CA">
        <w:rPr>
          <w:rFonts w:ascii="Arial" w:hAnsi="Arial" w:cs="Arial"/>
        </w:rPr>
        <w:t xml:space="preserve"> budú</w:t>
      </w:r>
      <w:r w:rsidR="00A97988">
        <w:rPr>
          <w:rFonts w:ascii="Arial" w:hAnsi="Arial" w:cs="Arial"/>
        </w:rPr>
        <w:t xml:space="preserve"> opätovne mailom doručené na opakované od</w:t>
      </w:r>
      <w:r w:rsidR="006575CA">
        <w:rPr>
          <w:rFonts w:ascii="Arial" w:hAnsi="Arial" w:cs="Arial"/>
        </w:rPr>
        <w:t xml:space="preserve">súhlasenie uznesenia per </w:t>
      </w:r>
      <w:proofErr w:type="spellStart"/>
      <w:r w:rsidR="006575CA">
        <w:rPr>
          <w:rFonts w:ascii="Arial" w:hAnsi="Arial" w:cs="Arial"/>
        </w:rPr>
        <w:t>rollam</w:t>
      </w:r>
      <w:proofErr w:type="spellEnd"/>
      <w:r w:rsidR="006575CA">
        <w:rPr>
          <w:rFonts w:ascii="Arial" w:hAnsi="Arial" w:cs="Arial"/>
        </w:rPr>
        <w:t>.</w:t>
      </w:r>
    </w:p>
    <w:p w:rsidR="003F103A" w:rsidRDefault="003F103A" w:rsidP="00151C54">
      <w:pPr>
        <w:tabs>
          <w:tab w:val="center" w:pos="6300"/>
        </w:tabs>
        <w:jc w:val="both"/>
        <w:rPr>
          <w:rFonts w:ascii="Arial" w:hAnsi="Arial" w:cs="Arial"/>
        </w:rPr>
      </w:pPr>
    </w:p>
    <w:p w:rsidR="003F103A" w:rsidRPr="003F103A" w:rsidRDefault="003F103A" w:rsidP="003F103A">
      <w:pPr>
        <w:tabs>
          <w:tab w:val="center" w:pos="6300"/>
        </w:tabs>
        <w:jc w:val="both"/>
        <w:rPr>
          <w:rFonts w:ascii="Arial" w:hAnsi="Arial" w:cs="Arial"/>
          <w:b/>
        </w:rPr>
      </w:pPr>
      <w:r w:rsidRPr="003F103A">
        <w:rPr>
          <w:rFonts w:ascii="Arial" w:hAnsi="Arial" w:cs="Arial"/>
          <w:b/>
        </w:rPr>
        <w:t>Výsledok hlasovania:</w:t>
      </w:r>
    </w:p>
    <w:p w:rsidR="003F103A" w:rsidRPr="003F103A" w:rsidRDefault="003F103A" w:rsidP="003F103A">
      <w:pPr>
        <w:tabs>
          <w:tab w:val="center" w:pos="6300"/>
        </w:tabs>
        <w:jc w:val="both"/>
        <w:rPr>
          <w:rFonts w:ascii="Arial" w:hAnsi="Arial" w:cs="Arial"/>
          <w:b/>
        </w:rPr>
      </w:pPr>
    </w:p>
    <w:p w:rsidR="003F103A" w:rsidRPr="003F103A" w:rsidRDefault="003F103A" w:rsidP="003F103A">
      <w:pPr>
        <w:tabs>
          <w:tab w:val="center" w:pos="6300"/>
        </w:tabs>
        <w:jc w:val="both"/>
        <w:rPr>
          <w:rFonts w:ascii="Arial" w:hAnsi="Arial" w:cs="Arial"/>
        </w:rPr>
      </w:pPr>
      <w:r w:rsidRPr="003F103A">
        <w:rPr>
          <w:rFonts w:ascii="Arial" w:hAnsi="Arial" w:cs="Arial"/>
          <w:b/>
        </w:rPr>
        <w:t>Počet členov komisie:</w:t>
      </w:r>
      <w:r w:rsidRPr="003F103A">
        <w:rPr>
          <w:rFonts w:ascii="Arial" w:hAnsi="Arial" w:cs="Arial"/>
        </w:rPr>
        <w:t xml:space="preserve"> 5</w:t>
      </w:r>
    </w:p>
    <w:p w:rsidR="003F103A" w:rsidRPr="003F103A" w:rsidRDefault="003F103A" w:rsidP="003F103A">
      <w:pPr>
        <w:tabs>
          <w:tab w:val="center" w:pos="6300"/>
        </w:tabs>
        <w:jc w:val="both"/>
        <w:rPr>
          <w:rFonts w:ascii="Arial" w:hAnsi="Arial" w:cs="Arial"/>
        </w:rPr>
      </w:pPr>
      <w:r w:rsidRPr="003F103A">
        <w:rPr>
          <w:rFonts w:ascii="Arial" w:hAnsi="Arial" w:cs="Arial"/>
          <w:b/>
        </w:rPr>
        <w:t>Za:</w:t>
      </w:r>
      <w:r w:rsidRPr="003F103A">
        <w:rPr>
          <w:rFonts w:ascii="Arial" w:hAnsi="Arial" w:cs="Arial"/>
        </w:rPr>
        <w:t xml:space="preserve"> 4  – Ing. Zuzana Schwartzová, Ing. Ivan </w:t>
      </w:r>
      <w:proofErr w:type="spellStart"/>
      <w:r w:rsidRPr="003F103A">
        <w:rPr>
          <w:rFonts w:ascii="Arial" w:hAnsi="Arial" w:cs="Arial"/>
        </w:rPr>
        <w:t>Patoprstý</w:t>
      </w:r>
      <w:proofErr w:type="spellEnd"/>
      <w:r w:rsidRPr="003F103A">
        <w:rPr>
          <w:rFonts w:ascii="Arial" w:hAnsi="Arial" w:cs="Arial"/>
        </w:rPr>
        <w:t xml:space="preserve">, Ing. Juraj Káčer, Jana </w:t>
      </w:r>
      <w:proofErr w:type="spellStart"/>
      <w:r w:rsidRPr="003F103A">
        <w:rPr>
          <w:rFonts w:ascii="Arial" w:hAnsi="Arial" w:cs="Arial"/>
        </w:rPr>
        <w:t>Cigániková</w:t>
      </w:r>
      <w:proofErr w:type="spellEnd"/>
    </w:p>
    <w:p w:rsidR="003F103A" w:rsidRPr="003F103A" w:rsidRDefault="003F103A" w:rsidP="003F103A">
      <w:pPr>
        <w:tabs>
          <w:tab w:val="center" w:pos="6300"/>
        </w:tabs>
        <w:jc w:val="both"/>
        <w:rPr>
          <w:rFonts w:ascii="Arial" w:hAnsi="Arial" w:cs="Arial"/>
        </w:rPr>
      </w:pPr>
      <w:r w:rsidRPr="003F103A">
        <w:rPr>
          <w:rFonts w:ascii="Arial" w:hAnsi="Arial" w:cs="Arial"/>
          <w:b/>
        </w:rPr>
        <w:t>Proti:</w:t>
      </w:r>
      <w:r w:rsidRPr="003F103A">
        <w:rPr>
          <w:rFonts w:ascii="Arial" w:hAnsi="Arial" w:cs="Arial"/>
        </w:rPr>
        <w:t xml:space="preserve"> 0</w:t>
      </w:r>
    </w:p>
    <w:p w:rsidR="003F103A" w:rsidRPr="003F103A" w:rsidRDefault="003F103A" w:rsidP="003F103A">
      <w:pPr>
        <w:tabs>
          <w:tab w:val="center" w:pos="6300"/>
        </w:tabs>
        <w:jc w:val="both"/>
        <w:rPr>
          <w:rFonts w:ascii="Arial" w:hAnsi="Arial" w:cs="Arial"/>
        </w:rPr>
      </w:pPr>
      <w:r w:rsidRPr="003F103A">
        <w:rPr>
          <w:rFonts w:ascii="Arial" w:hAnsi="Arial" w:cs="Arial"/>
          <w:b/>
        </w:rPr>
        <w:t>Zdržal sa:</w:t>
      </w:r>
      <w:r w:rsidRPr="003F103A">
        <w:rPr>
          <w:rFonts w:ascii="Arial" w:hAnsi="Arial" w:cs="Arial"/>
        </w:rPr>
        <w:t xml:space="preserve"> 0</w:t>
      </w:r>
    </w:p>
    <w:p w:rsidR="003F103A" w:rsidRPr="003F103A" w:rsidRDefault="003F103A" w:rsidP="003F103A">
      <w:pPr>
        <w:tabs>
          <w:tab w:val="center" w:pos="6300"/>
        </w:tabs>
        <w:jc w:val="both"/>
        <w:rPr>
          <w:rFonts w:ascii="Arial" w:hAnsi="Arial" w:cs="Arial"/>
        </w:rPr>
      </w:pPr>
      <w:r w:rsidRPr="003F103A">
        <w:rPr>
          <w:rFonts w:ascii="Arial" w:hAnsi="Arial" w:cs="Arial"/>
          <w:b/>
        </w:rPr>
        <w:t>Nehlasoval:</w:t>
      </w:r>
      <w:r w:rsidRPr="003F103A">
        <w:rPr>
          <w:rFonts w:ascii="Arial" w:hAnsi="Arial" w:cs="Arial"/>
        </w:rPr>
        <w:t xml:space="preserve"> 1 – Mgr. </w:t>
      </w:r>
      <w:proofErr w:type="spellStart"/>
      <w:r w:rsidRPr="003F103A">
        <w:rPr>
          <w:rFonts w:ascii="Arial" w:hAnsi="Arial" w:cs="Arial"/>
        </w:rPr>
        <w:t>Attila</w:t>
      </w:r>
      <w:proofErr w:type="spellEnd"/>
      <w:r w:rsidRPr="003F103A">
        <w:rPr>
          <w:rFonts w:ascii="Arial" w:hAnsi="Arial" w:cs="Arial"/>
        </w:rPr>
        <w:t xml:space="preserve"> Horváth</w:t>
      </w:r>
    </w:p>
    <w:p w:rsidR="003F103A" w:rsidRPr="003F103A" w:rsidRDefault="003F103A" w:rsidP="003F103A">
      <w:pPr>
        <w:tabs>
          <w:tab w:val="center" w:pos="6300"/>
        </w:tabs>
        <w:jc w:val="both"/>
        <w:rPr>
          <w:rFonts w:ascii="Arial" w:hAnsi="Arial" w:cs="Arial"/>
        </w:rPr>
      </w:pPr>
    </w:p>
    <w:p w:rsidR="006575CA" w:rsidRDefault="006575CA" w:rsidP="00151C54">
      <w:pPr>
        <w:tabs>
          <w:tab w:val="center" w:pos="6300"/>
        </w:tabs>
        <w:jc w:val="both"/>
        <w:rPr>
          <w:rFonts w:ascii="Arial" w:hAnsi="Arial" w:cs="Arial"/>
        </w:rPr>
      </w:pPr>
    </w:p>
    <w:p w:rsidR="000D09E6" w:rsidRDefault="00A97988" w:rsidP="00151C54">
      <w:pPr>
        <w:tabs>
          <w:tab w:val="center" w:pos="6300"/>
        </w:tabs>
        <w:jc w:val="both"/>
        <w:rPr>
          <w:rFonts w:ascii="Arial" w:hAnsi="Arial" w:cs="Arial"/>
        </w:rPr>
      </w:pPr>
      <w:r>
        <w:rPr>
          <w:rFonts w:ascii="Arial" w:hAnsi="Arial" w:cs="Arial"/>
        </w:rPr>
        <w:t xml:space="preserve"> </w:t>
      </w:r>
      <w:r w:rsidRPr="00392555">
        <w:rPr>
          <w:rFonts w:ascii="Arial" w:hAnsi="Arial" w:cs="Arial"/>
          <w:b/>
        </w:rPr>
        <w:t>Komisia majetku, investícií a verejného obstarávania konštatuje formálne splnenie podmienok OVS na prenájom nebytového priestoru - športovej haly, na Starej Vajnorskej č. 14, Bratislava, vo vlastníctve BSK zo strany záujemcu ŠKST Bratislava, spol. s r.o. a odporúča schválenie toto záujemcu ako víťaza OVS Zastupiteľstvu Bratislavského samosprávneho kraja</w:t>
      </w:r>
      <w:r w:rsidRPr="00A97988">
        <w:rPr>
          <w:rFonts w:ascii="Arial" w:hAnsi="Arial" w:cs="Arial"/>
        </w:rPr>
        <w:t xml:space="preserve">.  </w:t>
      </w:r>
    </w:p>
    <w:p w:rsidR="000D09E6" w:rsidRDefault="000D09E6" w:rsidP="005A7B42">
      <w:pPr>
        <w:jc w:val="both"/>
        <w:rPr>
          <w:rFonts w:ascii="Arial" w:hAnsi="Arial" w:cs="Arial"/>
        </w:rPr>
      </w:pPr>
    </w:p>
    <w:p w:rsidR="005A7B42" w:rsidRDefault="005A7B42" w:rsidP="005A7B42">
      <w:pPr>
        <w:jc w:val="both"/>
        <w:rPr>
          <w:rFonts w:ascii="Arial" w:hAnsi="Arial" w:cs="Arial"/>
        </w:rPr>
      </w:pPr>
    </w:p>
    <w:p w:rsidR="005A7B42" w:rsidRDefault="005A7B42" w:rsidP="005A7B42">
      <w:pPr>
        <w:jc w:val="both"/>
        <w:rPr>
          <w:rFonts w:ascii="Arial" w:hAnsi="Arial" w:cs="Arial"/>
        </w:rPr>
      </w:pPr>
    </w:p>
    <w:p w:rsidR="005A7B42" w:rsidRDefault="005A7B42" w:rsidP="005A7B42">
      <w:pPr>
        <w:jc w:val="both"/>
        <w:rPr>
          <w:rFonts w:ascii="Arial" w:hAnsi="Arial" w:cs="Arial"/>
        </w:rPr>
      </w:pPr>
    </w:p>
    <w:p w:rsidR="005A7B42" w:rsidRDefault="005A7B42" w:rsidP="005A7B42">
      <w:pPr>
        <w:jc w:val="both"/>
        <w:rPr>
          <w:rFonts w:ascii="Arial" w:hAnsi="Arial" w:cs="Arial"/>
        </w:rPr>
      </w:pPr>
    </w:p>
    <w:p w:rsidR="005A7B42" w:rsidRDefault="005A7B42" w:rsidP="005A7B42">
      <w:pPr>
        <w:jc w:val="both"/>
        <w:rPr>
          <w:rFonts w:ascii="Arial" w:hAnsi="Arial" w:cs="Arial"/>
        </w:rPr>
      </w:pPr>
    </w:p>
    <w:p w:rsidR="005A7B42" w:rsidRDefault="005A7B42" w:rsidP="005A7B42">
      <w:pPr>
        <w:jc w:val="both"/>
        <w:rPr>
          <w:rFonts w:ascii="Arial" w:hAnsi="Arial" w:cs="Arial"/>
        </w:rPr>
      </w:pPr>
    </w:p>
    <w:p w:rsidR="005A7B42" w:rsidRDefault="005A7B42" w:rsidP="005A7B42">
      <w:pPr>
        <w:jc w:val="both"/>
        <w:rPr>
          <w:rFonts w:ascii="Arial" w:hAnsi="Arial" w:cs="Arial"/>
        </w:rPr>
      </w:pPr>
    </w:p>
    <w:p w:rsidR="005A7B42" w:rsidRDefault="005A7B42" w:rsidP="005A7B42">
      <w:pPr>
        <w:jc w:val="both"/>
        <w:rPr>
          <w:rFonts w:ascii="Arial" w:hAnsi="Arial" w:cs="Arial"/>
        </w:rPr>
      </w:pPr>
    </w:p>
    <w:p w:rsidR="005A7B42" w:rsidRDefault="005A7B42" w:rsidP="005A7B42">
      <w:pPr>
        <w:jc w:val="both"/>
        <w:rPr>
          <w:rFonts w:ascii="Arial" w:hAnsi="Arial" w:cs="Arial"/>
        </w:rPr>
      </w:pPr>
    </w:p>
    <w:p w:rsidR="005A7B42" w:rsidRDefault="005A7B42" w:rsidP="005A7B42">
      <w:pPr>
        <w:jc w:val="both"/>
        <w:rPr>
          <w:rFonts w:ascii="Arial" w:hAnsi="Arial" w:cs="Arial"/>
        </w:rPr>
      </w:pPr>
    </w:p>
    <w:p w:rsidR="005A7B42" w:rsidRDefault="005A7B42" w:rsidP="005A7B42">
      <w:pPr>
        <w:jc w:val="both"/>
        <w:rPr>
          <w:rFonts w:ascii="Arial" w:hAnsi="Arial" w:cs="Arial"/>
        </w:rPr>
      </w:pPr>
    </w:p>
    <w:p w:rsidR="005A7B42" w:rsidRDefault="005A7B42" w:rsidP="005A7B42">
      <w:pPr>
        <w:jc w:val="both"/>
        <w:rPr>
          <w:rFonts w:ascii="Arial" w:hAnsi="Arial" w:cs="Arial"/>
        </w:rPr>
      </w:pPr>
    </w:p>
    <w:p w:rsidR="00C5515A" w:rsidRDefault="00C5515A" w:rsidP="005A7B42">
      <w:pPr>
        <w:jc w:val="both"/>
        <w:rPr>
          <w:rFonts w:ascii="Arial" w:hAnsi="Arial" w:cs="Arial"/>
        </w:rPr>
      </w:pPr>
    </w:p>
    <w:p w:rsidR="005A7B42" w:rsidRDefault="005A7B42" w:rsidP="005A7B42">
      <w:pPr>
        <w:jc w:val="both"/>
        <w:rPr>
          <w:rFonts w:ascii="Arial" w:hAnsi="Arial" w:cs="Arial"/>
        </w:rPr>
      </w:pPr>
    </w:p>
    <w:p w:rsidR="005A7B42" w:rsidRPr="0036504A" w:rsidRDefault="005A7B42" w:rsidP="005A7B42">
      <w:pPr>
        <w:jc w:val="both"/>
        <w:rPr>
          <w:rFonts w:ascii="Arial" w:hAnsi="Arial" w:cs="Arial"/>
        </w:rPr>
      </w:pPr>
    </w:p>
    <w:p w:rsidR="00EC39D2" w:rsidRDefault="00EC39D2" w:rsidP="00EC39D2">
      <w:pPr>
        <w:jc w:val="center"/>
        <w:rPr>
          <w:rFonts w:ascii="Arial" w:eastAsia="Arial Unicode MS" w:hAnsi="Arial" w:cs="Arial"/>
          <w:b/>
          <w:sz w:val="32"/>
          <w:szCs w:val="32"/>
        </w:rPr>
      </w:pPr>
      <w:r>
        <w:rPr>
          <w:rFonts w:ascii="Arial" w:eastAsia="Arial Unicode MS" w:hAnsi="Arial" w:cs="Arial"/>
          <w:b/>
          <w:sz w:val="32"/>
          <w:szCs w:val="32"/>
        </w:rPr>
        <w:lastRenderedPageBreak/>
        <w:t>Stanoviská komisií Zastupiteľstva BSK</w:t>
      </w:r>
    </w:p>
    <w:p w:rsidR="00EC39D2" w:rsidRDefault="00EC39D2" w:rsidP="00EC39D2">
      <w:pPr>
        <w:jc w:val="center"/>
        <w:rPr>
          <w:rFonts w:ascii="Arial" w:eastAsia="Arial Unicode MS" w:hAnsi="Arial" w:cs="Arial"/>
          <w:b/>
          <w:sz w:val="32"/>
          <w:szCs w:val="32"/>
        </w:rPr>
      </w:pPr>
      <w:r>
        <w:rPr>
          <w:rFonts w:ascii="Arial" w:eastAsia="Arial Unicode MS" w:hAnsi="Arial" w:cs="Arial"/>
          <w:b/>
          <w:sz w:val="32"/>
          <w:szCs w:val="32"/>
        </w:rPr>
        <w:t xml:space="preserve"> </w:t>
      </w:r>
    </w:p>
    <w:p w:rsidR="00EC39D2" w:rsidRDefault="00EC39D2" w:rsidP="00EC39D2">
      <w:pPr>
        <w:pBdr>
          <w:bottom w:val="single" w:sz="4" w:space="1" w:color="auto"/>
        </w:pBdr>
        <w:jc w:val="both"/>
        <w:rPr>
          <w:rFonts w:ascii="Arial" w:hAnsi="Arial" w:cs="Arial"/>
          <w:b/>
        </w:rPr>
      </w:pPr>
      <w:r>
        <w:rPr>
          <w:rFonts w:ascii="Arial" w:hAnsi="Arial" w:cs="Arial"/>
          <w:b/>
        </w:rPr>
        <w:t xml:space="preserve">Bod :„Návrh </w:t>
      </w:r>
      <w:r>
        <w:rPr>
          <w:rFonts w:ascii="Arial" w:eastAsia="Calibri" w:hAnsi="Arial" w:cs="Arial"/>
          <w:bCs/>
          <w:lang w:eastAsia="en-US"/>
        </w:rPr>
        <w:t xml:space="preserve"> </w:t>
      </w:r>
      <w:r>
        <w:rPr>
          <w:rFonts w:ascii="Arial" w:hAnsi="Arial" w:cs="Arial"/>
          <w:b/>
        </w:rPr>
        <w:t xml:space="preserve">na </w:t>
      </w:r>
      <w:r w:rsidR="00984553">
        <w:rPr>
          <w:rFonts w:ascii="Arial" w:hAnsi="Arial" w:cs="Arial"/>
          <w:b/>
        </w:rPr>
        <w:t xml:space="preserve">dlhodobý </w:t>
      </w:r>
      <w:r>
        <w:rPr>
          <w:rFonts w:ascii="Arial" w:hAnsi="Arial" w:cs="Arial"/>
          <w:b/>
        </w:rPr>
        <w:t>prenájom</w:t>
      </w:r>
      <w:r w:rsidR="00984553">
        <w:rPr>
          <w:rFonts w:ascii="Arial" w:hAnsi="Arial" w:cs="Arial"/>
          <w:b/>
        </w:rPr>
        <w:t xml:space="preserve"> nehnuteľnosti </w:t>
      </w:r>
      <w:r>
        <w:rPr>
          <w:rFonts w:ascii="Arial" w:hAnsi="Arial" w:cs="Arial"/>
          <w:b/>
        </w:rPr>
        <w:t>– športovej haly na Starej Vajnorskej ceste č. 14, Bratislava, vo vlastníctve BSK.“</w:t>
      </w:r>
    </w:p>
    <w:p w:rsidR="00EC39D2" w:rsidRDefault="00EC39D2" w:rsidP="00EC39D2">
      <w:pPr>
        <w:pBdr>
          <w:bottom w:val="single" w:sz="4" w:space="1" w:color="auto"/>
        </w:pBdr>
        <w:jc w:val="center"/>
        <w:rPr>
          <w:rFonts w:ascii="Arial" w:eastAsia="Arial Unicode MS" w:hAnsi="Arial" w:cs="Arial"/>
          <w:b/>
          <w:sz w:val="32"/>
          <w:szCs w:val="32"/>
        </w:rPr>
      </w:pPr>
      <w:r>
        <w:rPr>
          <w:rFonts w:ascii="Arial" w:hAnsi="Arial" w:cs="Arial"/>
          <w:b/>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1"/>
        <w:gridCol w:w="2599"/>
        <w:gridCol w:w="19"/>
        <w:gridCol w:w="1397"/>
        <w:gridCol w:w="1809"/>
        <w:gridCol w:w="22"/>
        <w:gridCol w:w="1831"/>
      </w:tblGrid>
      <w:tr w:rsidR="00EC39D2" w:rsidTr="001A3341">
        <w:tc>
          <w:tcPr>
            <w:tcW w:w="1117" w:type="pct"/>
            <w:tcBorders>
              <w:top w:val="single" w:sz="4" w:space="0" w:color="auto"/>
              <w:left w:val="single" w:sz="4" w:space="0" w:color="auto"/>
              <w:bottom w:val="single" w:sz="4" w:space="0" w:color="auto"/>
              <w:right w:val="single" w:sz="4" w:space="0" w:color="auto"/>
            </w:tcBorders>
          </w:tcPr>
          <w:p w:rsidR="00EC39D2" w:rsidRDefault="00EC39D2" w:rsidP="001A3341">
            <w:pPr>
              <w:spacing w:line="276" w:lineRule="auto"/>
              <w:rPr>
                <w:rFonts w:ascii="Arial" w:eastAsia="Arial Unicode MS" w:hAnsi="Arial" w:cs="Arial"/>
                <w:b/>
                <w:sz w:val="22"/>
                <w:szCs w:val="22"/>
                <w:lang w:eastAsia="en-US"/>
              </w:rPr>
            </w:pPr>
            <w:r>
              <w:rPr>
                <w:rFonts w:ascii="Arial" w:eastAsia="Arial Unicode MS" w:hAnsi="Arial" w:cs="Arial"/>
                <w:b/>
                <w:sz w:val="22"/>
                <w:szCs w:val="22"/>
                <w:lang w:eastAsia="en-US"/>
              </w:rPr>
              <w:t>Názov komisie</w:t>
            </w:r>
          </w:p>
          <w:p w:rsidR="00EC39D2" w:rsidRDefault="00EC39D2" w:rsidP="001A3341">
            <w:pPr>
              <w:spacing w:line="276" w:lineRule="auto"/>
              <w:rPr>
                <w:lang w:eastAsia="en-US"/>
              </w:rPr>
            </w:pPr>
          </w:p>
        </w:tc>
        <w:tc>
          <w:tcPr>
            <w:tcW w:w="1649" w:type="pct"/>
            <w:tcBorders>
              <w:top w:val="single" w:sz="4" w:space="0" w:color="auto"/>
              <w:left w:val="single" w:sz="4" w:space="0" w:color="auto"/>
              <w:bottom w:val="single" w:sz="4" w:space="0" w:color="auto"/>
              <w:right w:val="single" w:sz="4" w:space="0" w:color="auto"/>
            </w:tcBorders>
            <w:hideMark/>
          </w:tcPr>
          <w:p w:rsidR="00EC39D2" w:rsidRDefault="00EC39D2" w:rsidP="001A3341">
            <w:pPr>
              <w:spacing w:line="276" w:lineRule="auto"/>
              <w:rPr>
                <w:lang w:eastAsia="en-US"/>
              </w:rPr>
            </w:pPr>
            <w:r>
              <w:rPr>
                <w:rFonts w:ascii="Arial" w:eastAsia="Arial Unicode MS" w:hAnsi="Arial" w:cs="Arial"/>
                <w:b/>
                <w:sz w:val="22"/>
                <w:szCs w:val="22"/>
                <w:lang w:eastAsia="en-US"/>
              </w:rPr>
              <w:t>Stanovisko komisie k návrhu materiálu</w:t>
            </w:r>
          </w:p>
        </w:tc>
        <w:tc>
          <w:tcPr>
            <w:tcW w:w="517" w:type="pct"/>
            <w:gridSpan w:val="2"/>
            <w:tcBorders>
              <w:top w:val="single" w:sz="4" w:space="0" w:color="auto"/>
              <w:left w:val="single" w:sz="4" w:space="0" w:color="auto"/>
              <w:bottom w:val="single" w:sz="4" w:space="0" w:color="auto"/>
              <w:right w:val="single" w:sz="4" w:space="0" w:color="auto"/>
            </w:tcBorders>
            <w:hideMark/>
          </w:tcPr>
          <w:p w:rsidR="00EC39D2" w:rsidRDefault="00EC39D2" w:rsidP="001A3341">
            <w:pPr>
              <w:spacing w:line="276" w:lineRule="auto"/>
              <w:rPr>
                <w:rFonts w:ascii="Arial" w:hAnsi="Arial" w:cs="Arial"/>
                <w:b/>
                <w:sz w:val="22"/>
                <w:szCs w:val="22"/>
                <w:lang w:eastAsia="en-US"/>
              </w:rPr>
            </w:pPr>
            <w:r>
              <w:rPr>
                <w:rFonts w:ascii="Arial" w:hAnsi="Arial" w:cs="Arial"/>
                <w:b/>
                <w:sz w:val="22"/>
                <w:szCs w:val="22"/>
                <w:lang w:eastAsia="en-US"/>
              </w:rPr>
              <w:t xml:space="preserve">Hlasovanie </w:t>
            </w:r>
          </w:p>
        </w:tc>
        <w:tc>
          <w:tcPr>
            <w:tcW w:w="892" w:type="pct"/>
            <w:gridSpan w:val="2"/>
            <w:tcBorders>
              <w:top w:val="single" w:sz="4" w:space="0" w:color="auto"/>
              <w:left w:val="single" w:sz="4" w:space="0" w:color="auto"/>
              <w:bottom w:val="single" w:sz="4" w:space="0" w:color="auto"/>
              <w:right w:val="single" w:sz="4" w:space="0" w:color="auto"/>
            </w:tcBorders>
          </w:tcPr>
          <w:p w:rsidR="00EC39D2" w:rsidRDefault="00EC39D2" w:rsidP="001A3341">
            <w:pPr>
              <w:spacing w:line="276" w:lineRule="auto"/>
              <w:rPr>
                <w:rFonts w:ascii="Arial" w:eastAsia="Arial Unicode MS" w:hAnsi="Arial" w:cs="Arial"/>
                <w:b/>
                <w:sz w:val="22"/>
                <w:szCs w:val="22"/>
                <w:lang w:eastAsia="en-US"/>
              </w:rPr>
            </w:pPr>
            <w:r>
              <w:rPr>
                <w:rFonts w:ascii="Arial" w:eastAsia="Arial Unicode MS" w:hAnsi="Arial" w:cs="Arial"/>
                <w:b/>
                <w:sz w:val="22"/>
                <w:szCs w:val="22"/>
                <w:lang w:eastAsia="en-US"/>
              </w:rPr>
              <w:t>Akceptované / Neakceptované</w:t>
            </w:r>
          </w:p>
          <w:p w:rsidR="00EC39D2" w:rsidRDefault="00EC39D2" w:rsidP="001A3341">
            <w:pPr>
              <w:spacing w:line="276" w:lineRule="auto"/>
              <w:rPr>
                <w:lang w:eastAsia="en-US"/>
              </w:rPr>
            </w:pPr>
          </w:p>
        </w:tc>
        <w:tc>
          <w:tcPr>
            <w:tcW w:w="825" w:type="pct"/>
            <w:tcBorders>
              <w:top w:val="single" w:sz="4" w:space="0" w:color="auto"/>
              <w:left w:val="single" w:sz="4" w:space="0" w:color="auto"/>
              <w:bottom w:val="single" w:sz="4" w:space="0" w:color="auto"/>
              <w:right w:val="single" w:sz="4" w:space="0" w:color="auto"/>
            </w:tcBorders>
            <w:hideMark/>
          </w:tcPr>
          <w:p w:rsidR="00EC39D2" w:rsidRDefault="00EC39D2" w:rsidP="001A3341">
            <w:pPr>
              <w:spacing w:line="276" w:lineRule="auto"/>
              <w:rPr>
                <w:lang w:eastAsia="en-US"/>
              </w:rPr>
            </w:pPr>
            <w:r>
              <w:rPr>
                <w:rFonts w:ascii="Arial" w:eastAsia="Arial Unicode MS" w:hAnsi="Arial" w:cs="Arial"/>
                <w:b/>
                <w:sz w:val="22"/>
                <w:szCs w:val="22"/>
                <w:lang w:eastAsia="en-US"/>
              </w:rPr>
              <w:t>Zapracované / Nezapracované</w:t>
            </w:r>
          </w:p>
        </w:tc>
      </w:tr>
      <w:tr w:rsidR="00EC39D2" w:rsidTr="001A3341">
        <w:tc>
          <w:tcPr>
            <w:tcW w:w="1117" w:type="pct"/>
            <w:tcBorders>
              <w:top w:val="single" w:sz="4" w:space="0" w:color="auto"/>
              <w:left w:val="single" w:sz="4" w:space="0" w:color="auto"/>
              <w:bottom w:val="single" w:sz="4" w:space="0" w:color="auto"/>
              <w:right w:val="single" w:sz="4" w:space="0" w:color="auto"/>
            </w:tcBorders>
          </w:tcPr>
          <w:p w:rsidR="00EC39D2" w:rsidRDefault="00EC39D2" w:rsidP="001A3341">
            <w:pPr>
              <w:spacing w:line="276" w:lineRule="auto"/>
              <w:rPr>
                <w:rFonts w:ascii="Arial" w:eastAsia="Arial Unicode MS" w:hAnsi="Arial" w:cs="Arial"/>
                <w:b/>
                <w:sz w:val="22"/>
                <w:szCs w:val="22"/>
                <w:lang w:eastAsia="en-US"/>
              </w:rPr>
            </w:pPr>
          </w:p>
          <w:p w:rsidR="00EC39D2" w:rsidRDefault="00EC39D2" w:rsidP="001A3341">
            <w:pPr>
              <w:spacing w:line="276" w:lineRule="auto"/>
              <w:rPr>
                <w:rFonts w:ascii="Arial" w:eastAsia="Arial Unicode MS" w:hAnsi="Arial" w:cs="Arial"/>
                <w:sz w:val="22"/>
                <w:szCs w:val="22"/>
                <w:lang w:eastAsia="en-US"/>
              </w:rPr>
            </w:pPr>
            <w:r>
              <w:rPr>
                <w:rFonts w:ascii="Arial" w:eastAsia="Arial Unicode MS" w:hAnsi="Arial" w:cs="Arial"/>
                <w:sz w:val="22"/>
                <w:szCs w:val="22"/>
                <w:lang w:eastAsia="en-US"/>
              </w:rPr>
              <w:t>Komisia zdravotníctva a sociálnych vecí</w:t>
            </w:r>
          </w:p>
          <w:p w:rsidR="00EC39D2" w:rsidRDefault="00EC39D2" w:rsidP="001A3341">
            <w:pPr>
              <w:spacing w:line="276" w:lineRule="auto"/>
              <w:rPr>
                <w:rFonts w:ascii="Arial" w:eastAsia="Arial Unicode MS" w:hAnsi="Arial" w:cs="Arial"/>
                <w:sz w:val="22"/>
                <w:szCs w:val="22"/>
                <w:lang w:eastAsia="en-US"/>
              </w:rPr>
            </w:pPr>
          </w:p>
        </w:tc>
        <w:tc>
          <w:tcPr>
            <w:tcW w:w="1649" w:type="pct"/>
            <w:tcBorders>
              <w:top w:val="single" w:sz="4" w:space="0" w:color="auto"/>
              <w:left w:val="single" w:sz="4" w:space="0" w:color="auto"/>
              <w:bottom w:val="single" w:sz="4" w:space="0" w:color="auto"/>
              <w:right w:val="single" w:sz="4" w:space="0" w:color="auto"/>
            </w:tcBorders>
            <w:hideMark/>
          </w:tcPr>
          <w:p w:rsidR="00EC39D2" w:rsidRDefault="00EC39D2" w:rsidP="001A3341">
            <w:pPr>
              <w:spacing w:line="276" w:lineRule="auto"/>
              <w:rPr>
                <w:lang w:eastAsia="en-US"/>
              </w:rPr>
            </w:pPr>
            <w:r>
              <w:rPr>
                <w:lang w:eastAsia="en-US"/>
              </w:rPr>
              <w:t>Materiál nebol prerokovaný</w:t>
            </w:r>
          </w:p>
        </w:tc>
        <w:tc>
          <w:tcPr>
            <w:tcW w:w="517" w:type="pct"/>
            <w:gridSpan w:val="2"/>
            <w:tcBorders>
              <w:top w:val="single" w:sz="4" w:space="0" w:color="auto"/>
              <w:left w:val="single" w:sz="4" w:space="0" w:color="auto"/>
              <w:bottom w:val="single" w:sz="4" w:space="0" w:color="auto"/>
              <w:right w:val="single" w:sz="4" w:space="0" w:color="auto"/>
            </w:tcBorders>
            <w:hideMark/>
          </w:tcPr>
          <w:p w:rsidR="00EC39D2" w:rsidRDefault="00EC39D2" w:rsidP="001A3341">
            <w:pPr>
              <w:spacing w:line="276" w:lineRule="auto"/>
              <w:jc w:val="both"/>
              <w:rPr>
                <w:lang w:eastAsia="en-US"/>
              </w:rPr>
            </w:pPr>
            <w:r>
              <w:rPr>
                <w:lang w:eastAsia="en-US"/>
              </w:rPr>
              <w:t xml:space="preserve">Prítomní      </w:t>
            </w:r>
          </w:p>
          <w:p w:rsidR="00EC39D2" w:rsidRDefault="00EC39D2" w:rsidP="001A3341">
            <w:pPr>
              <w:spacing w:line="276" w:lineRule="auto"/>
              <w:jc w:val="both"/>
              <w:rPr>
                <w:lang w:eastAsia="en-US"/>
              </w:rPr>
            </w:pPr>
            <w:r>
              <w:rPr>
                <w:lang w:eastAsia="en-US"/>
              </w:rPr>
              <w:t xml:space="preserve">Za                </w:t>
            </w:r>
          </w:p>
          <w:p w:rsidR="00EC39D2" w:rsidRDefault="00EC39D2" w:rsidP="001A3341">
            <w:pPr>
              <w:spacing w:line="276" w:lineRule="auto"/>
              <w:jc w:val="both"/>
              <w:rPr>
                <w:lang w:eastAsia="en-US"/>
              </w:rPr>
            </w:pPr>
            <w:r>
              <w:rPr>
                <w:lang w:eastAsia="en-US"/>
              </w:rPr>
              <w:t xml:space="preserve">Proti            </w:t>
            </w:r>
          </w:p>
          <w:p w:rsidR="00EC39D2" w:rsidRDefault="00EC39D2" w:rsidP="001A3341">
            <w:pPr>
              <w:spacing w:line="276" w:lineRule="auto"/>
              <w:jc w:val="both"/>
              <w:rPr>
                <w:lang w:eastAsia="en-US"/>
              </w:rPr>
            </w:pPr>
            <w:r>
              <w:rPr>
                <w:lang w:eastAsia="en-US"/>
              </w:rPr>
              <w:t xml:space="preserve">Zdržal  sa    </w:t>
            </w:r>
          </w:p>
          <w:p w:rsidR="00EC39D2" w:rsidRDefault="00EC39D2" w:rsidP="001A3341">
            <w:pPr>
              <w:spacing w:line="276" w:lineRule="auto"/>
              <w:jc w:val="both"/>
              <w:rPr>
                <w:lang w:eastAsia="en-US"/>
              </w:rPr>
            </w:pPr>
            <w:r>
              <w:rPr>
                <w:lang w:eastAsia="en-US"/>
              </w:rPr>
              <w:t xml:space="preserve">Nehlasoval   </w:t>
            </w:r>
          </w:p>
        </w:tc>
        <w:tc>
          <w:tcPr>
            <w:tcW w:w="892" w:type="pct"/>
            <w:gridSpan w:val="2"/>
            <w:tcBorders>
              <w:top w:val="single" w:sz="4" w:space="0" w:color="auto"/>
              <w:left w:val="single" w:sz="4" w:space="0" w:color="auto"/>
              <w:bottom w:val="single" w:sz="4" w:space="0" w:color="auto"/>
              <w:right w:val="single" w:sz="4" w:space="0" w:color="auto"/>
            </w:tcBorders>
          </w:tcPr>
          <w:p w:rsidR="00EC39D2" w:rsidRDefault="00EC39D2" w:rsidP="001A3341">
            <w:pPr>
              <w:spacing w:line="276" w:lineRule="auto"/>
              <w:rPr>
                <w:lang w:eastAsia="en-US"/>
              </w:rPr>
            </w:pPr>
          </w:p>
        </w:tc>
        <w:tc>
          <w:tcPr>
            <w:tcW w:w="825" w:type="pct"/>
            <w:tcBorders>
              <w:top w:val="single" w:sz="4" w:space="0" w:color="auto"/>
              <w:left w:val="single" w:sz="4" w:space="0" w:color="auto"/>
              <w:bottom w:val="single" w:sz="4" w:space="0" w:color="auto"/>
              <w:right w:val="single" w:sz="4" w:space="0" w:color="auto"/>
            </w:tcBorders>
          </w:tcPr>
          <w:p w:rsidR="00EC39D2" w:rsidRDefault="00EC39D2" w:rsidP="001A3341">
            <w:pPr>
              <w:spacing w:line="276" w:lineRule="auto"/>
              <w:rPr>
                <w:lang w:eastAsia="en-US"/>
              </w:rPr>
            </w:pPr>
          </w:p>
        </w:tc>
      </w:tr>
      <w:tr w:rsidR="00EC39D2" w:rsidTr="001A3341">
        <w:tc>
          <w:tcPr>
            <w:tcW w:w="1117" w:type="pct"/>
            <w:tcBorders>
              <w:top w:val="single" w:sz="4" w:space="0" w:color="auto"/>
              <w:left w:val="single" w:sz="4" w:space="0" w:color="auto"/>
              <w:bottom w:val="single" w:sz="4" w:space="0" w:color="auto"/>
              <w:right w:val="single" w:sz="4" w:space="0" w:color="auto"/>
            </w:tcBorders>
          </w:tcPr>
          <w:p w:rsidR="00EC39D2" w:rsidRDefault="00EC39D2" w:rsidP="001A3341">
            <w:pPr>
              <w:spacing w:line="276" w:lineRule="auto"/>
              <w:rPr>
                <w:rFonts w:ascii="Arial" w:eastAsia="Arial Unicode MS" w:hAnsi="Arial" w:cs="Arial"/>
                <w:sz w:val="22"/>
                <w:szCs w:val="22"/>
                <w:lang w:eastAsia="en-US"/>
              </w:rPr>
            </w:pPr>
          </w:p>
          <w:p w:rsidR="00EC39D2" w:rsidRDefault="00EC39D2" w:rsidP="001A3341">
            <w:pPr>
              <w:spacing w:line="276" w:lineRule="auto"/>
              <w:rPr>
                <w:rFonts w:ascii="Arial" w:eastAsia="Arial Unicode MS" w:hAnsi="Arial" w:cs="Arial"/>
                <w:sz w:val="22"/>
                <w:szCs w:val="22"/>
                <w:lang w:eastAsia="en-US"/>
              </w:rPr>
            </w:pPr>
            <w:r>
              <w:rPr>
                <w:rFonts w:ascii="Arial" w:eastAsia="Arial Unicode MS" w:hAnsi="Arial" w:cs="Arial"/>
                <w:sz w:val="22"/>
                <w:szCs w:val="22"/>
                <w:lang w:eastAsia="en-US"/>
              </w:rPr>
              <w:t>Komisia dopravy</w:t>
            </w:r>
          </w:p>
          <w:p w:rsidR="00EC39D2" w:rsidRDefault="00EC39D2" w:rsidP="001A3341">
            <w:pPr>
              <w:spacing w:line="276" w:lineRule="auto"/>
              <w:rPr>
                <w:rFonts w:ascii="Arial" w:eastAsia="Arial Unicode MS" w:hAnsi="Arial" w:cs="Arial"/>
                <w:sz w:val="22"/>
                <w:szCs w:val="22"/>
                <w:lang w:eastAsia="en-US"/>
              </w:rPr>
            </w:pPr>
          </w:p>
        </w:tc>
        <w:tc>
          <w:tcPr>
            <w:tcW w:w="1649" w:type="pct"/>
            <w:tcBorders>
              <w:top w:val="single" w:sz="4" w:space="0" w:color="auto"/>
              <w:left w:val="single" w:sz="4" w:space="0" w:color="auto"/>
              <w:bottom w:val="single" w:sz="4" w:space="0" w:color="auto"/>
              <w:right w:val="single" w:sz="4" w:space="0" w:color="auto"/>
            </w:tcBorders>
            <w:hideMark/>
          </w:tcPr>
          <w:p w:rsidR="00EC39D2" w:rsidRDefault="00EC39D2" w:rsidP="001A3341">
            <w:pPr>
              <w:spacing w:line="276" w:lineRule="auto"/>
              <w:rPr>
                <w:lang w:eastAsia="en-US"/>
              </w:rPr>
            </w:pPr>
            <w:r>
              <w:rPr>
                <w:lang w:eastAsia="en-US"/>
              </w:rPr>
              <w:t>Materiál nebol prerokovaný</w:t>
            </w:r>
          </w:p>
        </w:tc>
        <w:tc>
          <w:tcPr>
            <w:tcW w:w="517" w:type="pct"/>
            <w:gridSpan w:val="2"/>
            <w:tcBorders>
              <w:top w:val="single" w:sz="4" w:space="0" w:color="auto"/>
              <w:left w:val="single" w:sz="4" w:space="0" w:color="auto"/>
              <w:bottom w:val="single" w:sz="4" w:space="0" w:color="auto"/>
              <w:right w:val="single" w:sz="4" w:space="0" w:color="auto"/>
            </w:tcBorders>
            <w:hideMark/>
          </w:tcPr>
          <w:p w:rsidR="00EC39D2" w:rsidRDefault="00EC39D2" w:rsidP="001A3341">
            <w:pPr>
              <w:spacing w:line="276" w:lineRule="auto"/>
              <w:rPr>
                <w:lang w:eastAsia="en-US"/>
              </w:rPr>
            </w:pPr>
            <w:r>
              <w:rPr>
                <w:lang w:eastAsia="en-US"/>
              </w:rPr>
              <w:t xml:space="preserve">Prítomní </w:t>
            </w:r>
          </w:p>
          <w:p w:rsidR="00EC39D2" w:rsidRDefault="00EC39D2" w:rsidP="001A3341">
            <w:pPr>
              <w:spacing w:line="276" w:lineRule="auto"/>
              <w:rPr>
                <w:lang w:eastAsia="en-US"/>
              </w:rPr>
            </w:pPr>
            <w:r>
              <w:rPr>
                <w:lang w:eastAsia="en-US"/>
              </w:rPr>
              <w:t xml:space="preserve">Za           </w:t>
            </w:r>
          </w:p>
          <w:p w:rsidR="00EC39D2" w:rsidRDefault="00EC39D2" w:rsidP="001A3341">
            <w:pPr>
              <w:spacing w:line="276" w:lineRule="auto"/>
              <w:rPr>
                <w:lang w:eastAsia="en-US"/>
              </w:rPr>
            </w:pPr>
            <w:r>
              <w:rPr>
                <w:lang w:eastAsia="en-US"/>
              </w:rPr>
              <w:t xml:space="preserve">Proti       </w:t>
            </w:r>
          </w:p>
          <w:p w:rsidR="00EC39D2" w:rsidRDefault="00EC39D2" w:rsidP="001A3341">
            <w:pPr>
              <w:spacing w:line="276" w:lineRule="auto"/>
              <w:rPr>
                <w:lang w:eastAsia="en-US"/>
              </w:rPr>
            </w:pPr>
            <w:r>
              <w:rPr>
                <w:lang w:eastAsia="en-US"/>
              </w:rPr>
              <w:t xml:space="preserve">Zdržal sa   </w:t>
            </w:r>
          </w:p>
          <w:p w:rsidR="00EC39D2" w:rsidRDefault="00EC39D2" w:rsidP="001A3341">
            <w:pPr>
              <w:spacing w:line="276" w:lineRule="auto"/>
              <w:rPr>
                <w:lang w:eastAsia="en-US"/>
              </w:rPr>
            </w:pPr>
            <w:r>
              <w:rPr>
                <w:lang w:eastAsia="en-US"/>
              </w:rPr>
              <w:t>Nehlasoval</w:t>
            </w:r>
          </w:p>
        </w:tc>
        <w:tc>
          <w:tcPr>
            <w:tcW w:w="892" w:type="pct"/>
            <w:gridSpan w:val="2"/>
            <w:tcBorders>
              <w:top w:val="single" w:sz="4" w:space="0" w:color="auto"/>
              <w:left w:val="single" w:sz="4" w:space="0" w:color="auto"/>
              <w:bottom w:val="single" w:sz="4" w:space="0" w:color="auto"/>
              <w:right w:val="single" w:sz="4" w:space="0" w:color="auto"/>
            </w:tcBorders>
          </w:tcPr>
          <w:p w:rsidR="00EC39D2" w:rsidRDefault="00EC39D2" w:rsidP="001A3341">
            <w:pPr>
              <w:spacing w:line="276" w:lineRule="auto"/>
              <w:rPr>
                <w:lang w:eastAsia="en-US"/>
              </w:rPr>
            </w:pPr>
          </w:p>
        </w:tc>
        <w:tc>
          <w:tcPr>
            <w:tcW w:w="825" w:type="pct"/>
            <w:tcBorders>
              <w:top w:val="single" w:sz="4" w:space="0" w:color="auto"/>
              <w:left w:val="single" w:sz="4" w:space="0" w:color="auto"/>
              <w:bottom w:val="single" w:sz="4" w:space="0" w:color="auto"/>
              <w:right w:val="single" w:sz="4" w:space="0" w:color="auto"/>
            </w:tcBorders>
          </w:tcPr>
          <w:p w:rsidR="00EC39D2" w:rsidRDefault="00EC39D2" w:rsidP="001A3341">
            <w:pPr>
              <w:spacing w:line="276" w:lineRule="auto"/>
              <w:rPr>
                <w:lang w:eastAsia="en-US"/>
              </w:rPr>
            </w:pPr>
          </w:p>
        </w:tc>
      </w:tr>
      <w:tr w:rsidR="00EC39D2" w:rsidTr="001A3341">
        <w:tc>
          <w:tcPr>
            <w:tcW w:w="1117" w:type="pct"/>
            <w:tcBorders>
              <w:top w:val="single" w:sz="4" w:space="0" w:color="auto"/>
              <w:left w:val="single" w:sz="4" w:space="0" w:color="auto"/>
              <w:bottom w:val="single" w:sz="4" w:space="0" w:color="auto"/>
              <w:right w:val="single" w:sz="4" w:space="0" w:color="auto"/>
            </w:tcBorders>
          </w:tcPr>
          <w:p w:rsidR="00EC39D2" w:rsidRDefault="00EC39D2" w:rsidP="001A3341">
            <w:pPr>
              <w:spacing w:line="276" w:lineRule="auto"/>
              <w:rPr>
                <w:rFonts w:ascii="Arial" w:eastAsia="Arial Unicode MS" w:hAnsi="Arial" w:cs="Arial"/>
                <w:b/>
                <w:sz w:val="22"/>
                <w:szCs w:val="22"/>
                <w:lang w:eastAsia="en-US"/>
              </w:rPr>
            </w:pPr>
          </w:p>
          <w:p w:rsidR="00EC39D2" w:rsidRDefault="00EC39D2" w:rsidP="001A3341">
            <w:pPr>
              <w:spacing w:line="276" w:lineRule="auto"/>
              <w:ind w:right="-762"/>
              <w:rPr>
                <w:rFonts w:ascii="Arial" w:eastAsia="Arial Unicode MS" w:hAnsi="Arial" w:cs="Arial"/>
                <w:sz w:val="22"/>
                <w:szCs w:val="22"/>
                <w:lang w:eastAsia="en-US"/>
              </w:rPr>
            </w:pPr>
            <w:r>
              <w:rPr>
                <w:rFonts w:ascii="Arial" w:eastAsia="Arial Unicode MS" w:hAnsi="Arial" w:cs="Arial"/>
                <w:sz w:val="22"/>
                <w:szCs w:val="22"/>
                <w:lang w:eastAsia="en-US"/>
              </w:rPr>
              <w:t xml:space="preserve">Komisia európskych záležitostí, regionálnej spolupráce a cestovného ruchu  </w:t>
            </w:r>
          </w:p>
          <w:p w:rsidR="00EC39D2" w:rsidRDefault="00EC39D2" w:rsidP="001A3341">
            <w:pPr>
              <w:spacing w:line="276" w:lineRule="auto"/>
              <w:ind w:right="-762"/>
              <w:rPr>
                <w:rFonts w:ascii="Arial" w:eastAsia="Arial Unicode MS" w:hAnsi="Arial" w:cs="Arial"/>
                <w:sz w:val="22"/>
                <w:szCs w:val="22"/>
                <w:lang w:eastAsia="en-US"/>
              </w:rPr>
            </w:pPr>
          </w:p>
        </w:tc>
        <w:tc>
          <w:tcPr>
            <w:tcW w:w="1649" w:type="pct"/>
            <w:tcBorders>
              <w:top w:val="single" w:sz="4" w:space="0" w:color="auto"/>
              <w:left w:val="single" w:sz="4" w:space="0" w:color="auto"/>
              <w:bottom w:val="single" w:sz="4" w:space="0" w:color="auto"/>
              <w:right w:val="single" w:sz="4" w:space="0" w:color="auto"/>
            </w:tcBorders>
            <w:hideMark/>
          </w:tcPr>
          <w:p w:rsidR="00EC39D2" w:rsidRDefault="00EC39D2" w:rsidP="001A3341">
            <w:pPr>
              <w:spacing w:line="276" w:lineRule="auto"/>
              <w:rPr>
                <w:lang w:eastAsia="en-US"/>
              </w:rPr>
            </w:pPr>
            <w:r>
              <w:rPr>
                <w:lang w:eastAsia="en-US"/>
              </w:rPr>
              <w:t>Materiál nebol prerokovaný</w:t>
            </w:r>
          </w:p>
        </w:tc>
        <w:tc>
          <w:tcPr>
            <w:tcW w:w="517" w:type="pct"/>
            <w:gridSpan w:val="2"/>
            <w:tcBorders>
              <w:top w:val="single" w:sz="4" w:space="0" w:color="auto"/>
              <w:left w:val="single" w:sz="4" w:space="0" w:color="auto"/>
              <w:bottom w:val="single" w:sz="4" w:space="0" w:color="auto"/>
              <w:right w:val="single" w:sz="4" w:space="0" w:color="auto"/>
            </w:tcBorders>
            <w:hideMark/>
          </w:tcPr>
          <w:p w:rsidR="00EC39D2" w:rsidRDefault="00EC39D2" w:rsidP="001A3341">
            <w:pPr>
              <w:spacing w:line="276" w:lineRule="auto"/>
              <w:rPr>
                <w:lang w:eastAsia="en-US"/>
              </w:rPr>
            </w:pPr>
            <w:r>
              <w:rPr>
                <w:lang w:eastAsia="en-US"/>
              </w:rPr>
              <w:t>Prítomní</w:t>
            </w:r>
          </w:p>
          <w:p w:rsidR="00EC39D2" w:rsidRDefault="00EC39D2" w:rsidP="001A3341">
            <w:pPr>
              <w:spacing w:line="276" w:lineRule="auto"/>
              <w:rPr>
                <w:lang w:eastAsia="en-US"/>
              </w:rPr>
            </w:pPr>
            <w:r>
              <w:rPr>
                <w:lang w:eastAsia="en-US"/>
              </w:rPr>
              <w:t xml:space="preserve">Za          </w:t>
            </w:r>
          </w:p>
          <w:p w:rsidR="00EC39D2" w:rsidRDefault="00EC39D2" w:rsidP="001A3341">
            <w:pPr>
              <w:spacing w:line="276" w:lineRule="auto"/>
              <w:rPr>
                <w:lang w:eastAsia="en-US"/>
              </w:rPr>
            </w:pPr>
            <w:r>
              <w:rPr>
                <w:lang w:eastAsia="en-US"/>
              </w:rPr>
              <w:t xml:space="preserve">Proti      </w:t>
            </w:r>
          </w:p>
          <w:p w:rsidR="00EC39D2" w:rsidRDefault="00EC39D2" w:rsidP="001A3341">
            <w:pPr>
              <w:spacing w:line="276" w:lineRule="auto"/>
              <w:rPr>
                <w:lang w:eastAsia="en-US"/>
              </w:rPr>
            </w:pPr>
            <w:r>
              <w:rPr>
                <w:lang w:eastAsia="en-US"/>
              </w:rPr>
              <w:t xml:space="preserve">Zdržal sa  </w:t>
            </w:r>
          </w:p>
          <w:p w:rsidR="00EC39D2" w:rsidRDefault="00EC39D2" w:rsidP="001A3341">
            <w:pPr>
              <w:spacing w:line="276" w:lineRule="auto"/>
              <w:rPr>
                <w:lang w:eastAsia="en-US"/>
              </w:rPr>
            </w:pPr>
            <w:r>
              <w:rPr>
                <w:lang w:eastAsia="en-US"/>
              </w:rPr>
              <w:t>Nehlasoval</w:t>
            </w:r>
          </w:p>
        </w:tc>
        <w:tc>
          <w:tcPr>
            <w:tcW w:w="892" w:type="pct"/>
            <w:gridSpan w:val="2"/>
            <w:tcBorders>
              <w:top w:val="single" w:sz="4" w:space="0" w:color="auto"/>
              <w:left w:val="single" w:sz="4" w:space="0" w:color="auto"/>
              <w:bottom w:val="single" w:sz="4" w:space="0" w:color="auto"/>
              <w:right w:val="single" w:sz="4" w:space="0" w:color="auto"/>
            </w:tcBorders>
          </w:tcPr>
          <w:p w:rsidR="00EC39D2" w:rsidRDefault="00EC39D2" w:rsidP="001A3341">
            <w:pPr>
              <w:spacing w:line="276" w:lineRule="auto"/>
              <w:rPr>
                <w:lang w:eastAsia="en-US"/>
              </w:rPr>
            </w:pPr>
          </w:p>
        </w:tc>
        <w:tc>
          <w:tcPr>
            <w:tcW w:w="825" w:type="pct"/>
            <w:tcBorders>
              <w:top w:val="single" w:sz="4" w:space="0" w:color="auto"/>
              <w:left w:val="single" w:sz="4" w:space="0" w:color="auto"/>
              <w:bottom w:val="single" w:sz="4" w:space="0" w:color="auto"/>
              <w:right w:val="single" w:sz="4" w:space="0" w:color="auto"/>
            </w:tcBorders>
          </w:tcPr>
          <w:p w:rsidR="00EC39D2" w:rsidRDefault="00EC39D2" w:rsidP="001A3341">
            <w:pPr>
              <w:spacing w:line="276" w:lineRule="auto"/>
              <w:rPr>
                <w:lang w:eastAsia="en-US"/>
              </w:rPr>
            </w:pPr>
          </w:p>
        </w:tc>
      </w:tr>
      <w:tr w:rsidR="00EC39D2" w:rsidTr="001A3341">
        <w:tc>
          <w:tcPr>
            <w:tcW w:w="1117" w:type="pct"/>
            <w:tcBorders>
              <w:top w:val="single" w:sz="4" w:space="0" w:color="auto"/>
              <w:left w:val="single" w:sz="4" w:space="0" w:color="auto"/>
              <w:bottom w:val="single" w:sz="4" w:space="0" w:color="auto"/>
              <w:right w:val="single" w:sz="4" w:space="0" w:color="auto"/>
            </w:tcBorders>
          </w:tcPr>
          <w:p w:rsidR="00EC39D2" w:rsidRDefault="00EC39D2" w:rsidP="001A3341">
            <w:pPr>
              <w:spacing w:line="276" w:lineRule="auto"/>
              <w:rPr>
                <w:rFonts w:ascii="Arial" w:eastAsia="Arial Unicode MS" w:hAnsi="Arial" w:cs="Arial"/>
                <w:b/>
                <w:sz w:val="22"/>
                <w:szCs w:val="22"/>
                <w:lang w:eastAsia="en-US"/>
              </w:rPr>
            </w:pPr>
          </w:p>
          <w:p w:rsidR="00EC39D2" w:rsidRDefault="00EC39D2" w:rsidP="001A3341">
            <w:pPr>
              <w:spacing w:line="276" w:lineRule="auto"/>
              <w:rPr>
                <w:rFonts w:ascii="Arial" w:eastAsia="Arial Unicode MS" w:hAnsi="Arial" w:cs="Arial"/>
                <w:sz w:val="22"/>
                <w:szCs w:val="22"/>
                <w:lang w:eastAsia="en-US"/>
              </w:rPr>
            </w:pPr>
            <w:r>
              <w:rPr>
                <w:rFonts w:ascii="Arial" w:eastAsia="Arial Unicode MS" w:hAnsi="Arial" w:cs="Arial"/>
                <w:sz w:val="22"/>
                <w:szCs w:val="22"/>
                <w:lang w:eastAsia="en-US"/>
              </w:rPr>
              <w:t>Komisia kultúry</w:t>
            </w:r>
          </w:p>
          <w:p w:rsidR="00EC39D2" w:rsidRDefault="00EC39D2" w:rsidP="001A3341">
            <w:pPr>
              <w:spacing w:line="276" w:lineRule="auto"/>
              <w:rPr>
                <w:rFonts w:ascii="Arial" w:eastAsia="Arial Unicode MS" w:hAnsi="Arial" w:cs="Arial"/>
                <w:b/>
                <w:sz w:val="22"/>
                <w:szCs w:val="22"/>
                <w:lang w:eastAsia="en-US"/>
              </w:rPr>
            </w:pPr>
          </w:p>
        </w:tc>
        <w:tc>
          <w:tcPr>
            <w:tcW w:w="1649" w:type="pct"/>
            <w:tcBorders>
              <w:top w:val="single" w:sz="4" w:space="0" w:color="auto"/>
              <w:left w:val="single" w:sz="4" w:space="0" w:color="auto"/>
              <w:bottom w:val="single" w:sz="4" w:space="0" w:color="auto"/>
              <w:right w:val="single" w:sz="4" w:space="0" w:color="auto"/>
            </w:tcBorders>
            <w:hideMark/>
          </w:tcPr>
          <w:p w:rsidR="00EC39D2" w:rsidRDefault="00EC39D2" w:rsidP="001A3341">
            <w:pPr>
              <w:spacing w:line="276" w:lineRule="auto"/>
              <w:rPr>
                <w:lang w:eastAsia="en-US"/>
              </w:rPr>
            </w:pPr>
            <w:r>
              <w:rPr>
                <w:lang w:eastAsia="en-US"/>
              </w:rPr>
              <w:t>Materiál nebol prerokovaný</w:t>
            </w:r>
          </w:p>
        </w:tc>
        <w:tc>
          <w:tcPr>
            <w:tcW w:w="517" w:type="pct"/>
            <w:gridSpan w:val="2"/>
            <w:tcBorders>
              <w:top w:val="single" w:sz="4" w:space="0" w:color="auto"/>
              <w:left w:val="single" w:sz="4" w:space="0" w:color="auto"/>
              <w:bottom w:val="single" w:sz="4" w:space="0" w:color="auto"/>
              <w:right w:val="single" w:sz="4" w:space="0" w:color="auto"/>
            </w:tcBorders>
            <w:hideMark/>
          </w:tcPr>
          <w:p w:rsidR="00EC39D2" w:rsidRDefault="00EC39D2" w:rsidP="001A3341">
            <w:pPr>
              <w:spacing w:line="276" w:lineRule="auto"/>
              <w:rPr>
                <w:lang w:eastAsia="en-US"/>
              </w:rPr>
            </w:pPr>
            <w:r>
              <w:rPr>
                <w:lang w:eastAsia="en-US"/>
              </w:rPr>
              <w:t xml:space="preserve">Prítomní  </w:t>
            </w:r>
          </w:p>
          <w:p w:rsidR="00EC39D2" w:rsidRDefault="00EC39D2" w:rsidP="001A3341">
            <w:pPr>
              <w:spacing w:line="276" w:lineRule="auto"/>
              <w:rPr>
                <w:lang w:eastAsia="en-US"/>
              </w:rPr>
            </w:pPr>
            <w:r>
              <w:rPr>
                <w:lang w:eastAsia="en-US"/>
              </w:rPr>
              <w:t xml:space="preserve">Za           </w:t>
            </w:r>
          </w:p>
          <w:p w:rsidR="00EC39D2" w:rsidRDefault="00EC39D2" w:rsidP="001A3341">
            <w:pPr>
              <w:spacing w:line="276" w:lineRule="auto"/>
              <w:rPr>
                <w:lang w:eastAsia="en-US"/>
              </w:rPr>
            </w:pPr>
            <w:r>
              <w:rPr>
                <w:lang w:eastAsia="en-US"/>
              </w:rPr>
              <w:t xml:space="preserve">Proti      </w:t>
            </w:r>
            <w:r w:rsidR="00D52163">
              <w:rPr>
                <w:lang w:eastAsia="en-US"/>
              </w:rPr>
              <w:t xml:space="preserve">  Zdržal sa </w:t>
            </w:r>
          </w:p>
          <w:p w:rsidR="00EC39D2" w:rsidRDefault="00EC39D2" w:rsidP="001A3341">
            <w:pPr>
              <w:tabs>
                <w:tab w:val="left" w:pos="1090"/>
              </w:tabs>
              <w:spacing w:line="276" w:lineRule="auto"/>
              <w:rPr>
                <w:lang w:eastAsia="en-US"/>
              </w:rPr>
            </w:pPr>
            <w:r>
              <w:rPr>
                <w:lang w:eastAsia="en-US"/>
              </w:rPr>
              <w:t>Nehlasoval</w:t>
            </w:r>
          </w:p>
        </w:tc>
        <w:tc>
          <w:tcPr>
            <w:tcW w:w="892" w:type="pct"/>
            <w:gridSpan w:val="2"/>
            <w:tcBorders>
              <w:top w:val="single" w:sz="4" w:space="0" w:color="auto"/>
              <w:left w:val="single" w:sz="4" w:space="0" w:color="auto"/>
              <w:bottom w:val="single" w:sz="4" w:space="0" w:color="auto"/>
              <w:right w:val="single" w:sz="4" w:space="0" w:color="auto"/>
            </w:tcBorders>
          </w:tcPr>
          <w:p w:rsidR="00EC39D2" w:rsidRDefault="00EC39D2" w:rsidP="001A3341">
            <w:pPr>
              <w:spacing w:line="276" w:lineRule="auto"/>
              <w:rPr>
                <w:lang w:eastAsia="en-US"/>
              </w:rPr>
            </w:pPr>
          </w:p>
        </w:tc>
        <w:tc>
          <w:tcPr>
            <w:tcW w:w="825" w:type="pct"/>
            <w:tcBorders>
              <w:top w:val="single" w:sz="4" w:space="0" w:color="auto"/>
              <w:left w:val="single" w:sz="4" w:space="0" w:color="auto"/>
              <w:bottom w:val="single" w:sz="4" w:space="0" w:color="auto"/>
              <w:right w:val="single" w:sz="4" w:space="0" w:color="auto"/>
            </w:tcBorders>
          </w:tcPr>
          <w:p w:rsidR="00EC39D2" w:rsidRDefault="00EC39D2" w:rsidP="001A3341">
            <w:pPr>
              <w:spacing w:line="276" w:lineRule="auto"/>
              <w:rPr>
                <w:lang w:eastAsia="en-US"/>
              </w:rPr>
            </w:pPr>
          </w:p>
        </w:tc>
      </w:tr>
      <w:tr w:rsidR="00EC39D2" w:rsidTr="001A3341">
        <w:tc>
          <w:tcPr>
            <w:tcW w:w="1117" w:type="pct"/>
            <w:tcBorders>
              <w:top w:val="single" w:sz="4" w:space="0" w:color="auto"/>
              <w:left w:val="single" w:sz="4" w:space="0" w:color="auto"/>
              <w:bottom w:val="single" w:sz="4" w:space="0" w:color="auto"/>
              <w:right w:val="single" w:sz="4" w:space="0" w:color="auto"/>
            </w:tcBorders>
          </w:tcPr>
          <w:p w:rsidR="00EC39D2" w:rsidRDefault="00EC39D2" w:rsidP="001A3341">
            <w:pPr>
              <w:spacing w:line="276" w:lineRule="auto"/>
              <w:rPr>
                <w:rFonts w:ascii="Arial" w:eastAsia="Arial Unicode MS" w:hAnsi="Arial" w:cs="Arial"/>
                <w:b/>
                <w:sz w:val="22"/>
                <w:szCs w:val="22"/>
                <w:lang w:eastAsia="en-US"/>
              </w:rPr>
            </w:pPr>
          </w:p>
          <w:p w:rsidR="00EC39D2" w:rsidRPr="00D779A2" w:rsidRDefault="00EC39D2" w:rsidP="001A3341">
            <w:pPr>
              <w:spacing w:line="276" w:lineRule="auto"/>
              <w:rPr>
                <w:rFonts w:ascii="Arial" w:eastAsia="Arial Unicode MS" w:hAnsi="Arial" w:cs="Arial"/>
                <w:b/>
                <w:sz w:val="22"/>
                <w:szCs w:val="22"/>
                <w:lang w:eastAsia="en-US"/>
              </w:rPr>
            </w:pPr>
            <w:r w:rsidRPr="00D779A2">
              <w:rPr>
                <w:rFonts w:ascii="Arial" w:hAnsi="Arial" w:cs="Arial"/>
                <w:b/>
                <w:sz w:val="22"/>
                <w:szCs w:val="22"/>
              </w:rPr>
              <w:t>Komisie majetku, investícií a verejného obstarávania</w:t>
            </w:r>
          </w:p>
        </w:tc>
        <w:tc>
          <w:tcPr>
            <w:tcW w:w="1649" w:type="pct"/>
            <w:tcBorders>
              <w:top w:val="single" w:sz="4" w:space="0" w:color="auto"/>
              <w:left w:val="single" w:sz="4" w:space="0" w:color="auto"/>
              <w:bottom w:val="single" w:sz="4" w:space="0" w:color="auto"/>
              <w:right w:val="single" w:sz="4" w:space="0" w:color="auto"/>
            </w:tcBorders>
            <w:hideMark/>
          </w:tcPr>
          <w:p w:rsidR="001A3AEB" w:rsidRPr="001A3AEB" w:rsidRDefault="001A3AEB" w:rsidP="001A3AEB">
            <w:pPr>
              <w:tabs>
                <w:tab w:val="center" w:pos="6300"/>
              </w:tabs>
              <w:jc w:val="both"/>
              <w:rPr>
                <w:sz w:val="22"/>
                <w:szCs w:val="22"/>
              </w:rPr>
            </w:pPr>
            <w:r>
              <w:rPr>
                <w:lang w:eastAsia="en-US"/>
              </w:rPr>
              <w:t xml:space="preserve">Materiál </w:t>
            </w:r>
            <w:r w:rsidR="00EC39D2">
              <w:rPr>
                <w:lang w:eastAsia="en-US"/>
              </w:rPr>
              <w:t>bol prerokovaný</w:t>
            </w:r>
            <w:r>
              <w:rPr>
                <w:lang w:eastAsia="en-US"/>
              </w:rPr>
              <w:t xml:space="preserve"> - </w:t>
            </w:r>
            <w:r w:rsidRPr="001A3AEB">
              <w:rPr>
                <w:sz w:val="22"/>
                <w:szCs w:val="22"/>
              </w:rPr>
              <w:t xml:space="preserve">konštatuje formálne splnenie podmienok OVS na prenájom nebytového priestoru - športovej haly, na Starej Vajnorskej č. 14, Bratislava, vo vlastníctve BSK zo strany záujemcu ŠKST Bratislava, spol. s r.o. a odporúča schválenie tohto záujemcu ako víťaza OVS Zastupiteľstvu Bratislavského samosprávneho kraja.  </w:t>
            </w:r>
          </w:p>
          <w:p w:rsidR="00EC39D2" w:rsidRDefault="00EC39D2" w:rsidP="0019560C">
            <w:pPr>
              <w:spacing w:line="276" w:lineRule="auto"/>
              <w:rPr>
                <w:lang w:eastAsia="en-US"/>
              </w:rPr>
            </w:pPr>
            <w:r>
              <w:rPr>
                <w:lang w:eastAsia="en-US"/>
              </w:rPr>
              <w:t xml:space="preserve"> </w:t>
            </w:r>
          </w:p>
        </w:tc>
        <w:tc>
          <w:tcPr>
            <w:tcW w:w="517" w:type="pct"/>
            <w:gridSpan w:val="2"/>
            <w:tcBorders>
              <w:top w:val="single" w:sz="4" w:space="0" w:color="auto"/>
              <w:left w:val="single" w:sz="4" w:space="0" w:color="auto"/>
              <w:bottom w:val="single" w:sz="4" w:space="0" w:color="auto"/>
              <w:right w:val="single" w:sz="4" w:space="0" w:color="auto"/>
            </w:tcBorders>
            <w:hideMark/>
          </w:tcPr>
          <w:p w:rsidR="00EC39D2" w:rsidRDefault="00EC39D2" w:rsidP="001A3341">
            <w:pPr>
              <w:spacing w:line="276" w:lineRule="auto"/>
              <w:rPr>
                <w:lang w:eastAsia="en-US"/>
              </w:rPr>
            </w:pPr>
            <w:r>
              <w:rPr>
                <w:lang w:eastAsia="en-US"/>
              </w:rPr>
              <w:t xml:space="preserve">Prítomní  </w:t>
            </w:r>
            <w:r w:rsidR="001A3AEB">
              <w:rPr>
                <w:lang w:eastAsia="en-US"/>
              </w:rPr>
              <w:t>3</w:t>
            </w:r>
          </w:p>
          <w:p w:rsidR="00EC39D2" w:rsidRDefault="00EC39D2" w:rsidP="001A3341">
            <w:pPr>
              <w:spacing w:line="276" w:lineRule="auto"/>
              <w:rPr>
                <w:lang w:eastAsia="en-US"/>
              </w:rPr>
            </w:pPr>
            <w:r>
              <w:rPr>
                <w:lang w:eastAsia="en-US"/>
              </w:rPr>
              <w:t xml:space="preserve">Za            </w:t>
            </w:r>
            <w:r w:rsidR="001A3AEB">
              <w:rPr>
                <w:lang w:eastAsia="en-US"/>
              </w:rPr>
              <w:t>3</w:t>
            </w:r>
          </w:p>
          <w:p w:rsidR="00EC39D2" w:rsidRDefault="00EC39D2" w:rsidP="001A3341">
            <w:pPr>
              <w:spacing w:line="276" w:lineRule="auto"/>
              <w:rPr>
                <w:lang w:eastAsia="en-US"/>
              </w:rPr>
            </w:pPr>
            <w:r>
              <w:rPr>
                <w:lang w:eastAsia="en-US"/>
              </w:rPr>
              <w:t xml:space="preserve">Proti        </w:t>
            </w:r>
            <w:r w:rsidR="001A3AEB">
              <w:rPr>
                <w:lang w:eastAsia="en-US"/>
              </w:rPr>
              <w:t>0</w:t>
            </w:r>
          </w:p>
          <w:p w:rsidR="00EC39D2" w:rsidRDefault="00EC39D2" w:rsidP="001A3341">
            <w:pPr>
              <w:spacing w:line="276" w:lineRule="auto"/>
              <w:rPr>
                <w:lang w:eastAsia="en-US"/>
              </w:rPr>
            </w:pPr>
            <w:r>
              <w:rPr>
                <w:lang w:eastAsia="en-US"/>
              </w:rPr>
              <w:t xml:space="preserve">Zdržal sa   </w:t>
            </w:r>
            <w:r w:rsidR="001A3AEB">
              <w:rPr>
                <w:lang w:eastAsia="en-US"/>
              </w:rPr>
              <w:t>0</w:t>
            </w:r>
          </w:p>
          <w:p w:rsidR="00EC39D2" w:rsidRDefault="00EC39D2" w:rsidP="001A3341">
            <w:pPr>
              <w:spacing w:line="276" w:lineRule="auto"/>
              <w:rPr>
                <w:lang w:eastAsia="en-US"/>
              </w:rPr>
            </w:pPr>
            <w:r>
              <w:rPr>
                <w:lang w:eastAsia="en-US"/>
              </w:rPr>
              <w:t>Nehlasoval</w:t>
            </w:r>
            <w:r w:rsidR="001A3AEB">
              <w:rPr>
                <w:lang w:eastAsia="en-US"/>
              </w:rPr>
              <w:t>0</w:t>
            </w:r>
          </w:p>
        </w:tc>
        <w:tc>
          <w:tcPr>
            <w:tcW w:w="892" w:type="pct"/>
            <w:gridSpan w:val="2"/>
            <w:tcBorders>
              <w:top w:val="single" w:sz="4" w:space="0" w:color="auto"/>
              <w:left w:val="single" w:sz="4" w:space="0" w:color="auto"/>
              <w:bottom w:val="single" w:sz="4" w:space="0" w:color="auto"/>
              <w:right w:val="single" w:sz="4" w:space="0" w:color="auto"/>
            </w:tcBorders>
          </w:tcPr>
          <w:p w:rsidR="00EC39D2" w:rsidRDefault="00EC39D2" w:rsidP="001A3341">
            <w:pPr>
              <w:spacing w:line="276" w:lineRule="auto"/>
              <w:rPr>
                <w:lang w:eastAsia="en-US"/>
              </w:rPr>
            </w:pPr>
          </w:p>
        </w:tc>
        <w:tc>
          <w:tcPr>
            <w:tcW w:w="825" w:type="pct"/>
            <w:tcBorders>
              <w:top w:val="single" w:sz="4" w:space="0" w:color="auto"/>
              <w:left w:val="single" w:sz="4" w:space="0" w:color="auto"/>
              <w:bottom w:val="single" w:sz="4" w:space="0" w:color="auto"/>
              <w:right w:val="single" w:sz="4" w:space="0" w:color="auto"/>
            </w:tcBorders>
          </w:tcPr>
          <w:p w:rsidR="00EC39D2" w:rsidRDefault="00EC39D2" w:rsidP="001A3341">
            <w:pPr>
              <w:spacing w:line="276" w:lineRule="auto"/>
              <w:rPr>
                <w:lang w:eastAsia="en-US"/>
              </w:rPr>
            </w:pPr>
          </w:p>
        </w:tc>
      </w:tr>
      <w:tr w:rsidR="00EC39D2" w:rsidTr="001A3341">
        <w:tc>
          <w:tcPr>
            <w:tcW w:w="1117" w:type="pct"/>
            <w:tcBorders>
              <w:top w:val="single" w:sz="4" w:space="0" w:color="auto"/>
              <w:left w:val="single" w:sz="4" w:space="0" w:color="auto"/>
              <w:bottom w:val="single" w:sz="4" w:space="0" w:color="auto"/>
              <w:right w:val="single" w:sz="4" w:space="0" w:color="auto"/>
            </w:tcBorders>
          </w:tcPr>
          <w:p w:rsidR="00EC39D2" w:rsidRDefault="00EC39D2" w:rsidP="001A3341">
            <w:pPr>
              <w:spacing w:line="276" w:lineRule="auto"/>
              <w:rPr>
                <w:rFonts w:ascii="Arial" w:eastAsia="Arial Unicode MS" w:hAnsi="Arial" w:cs="Arial"/>
                <w:b/>
                <w:sz w:val="22"/>
                <w:szCs w:val="22"/>
                <w:lang w:eastAsia="en-US"/>
              </w:rPr>
            </w:pPr>
          </w:p>
          <w:p w:rsidR="00EC39D2" w:rsidRPr="00D779A2" w:rsidRDefault="00EC39D2" w:rsidP="001A3341">
            <w:pPr>
              <w:spacing w:line="276" w:lineRule="auto"/>
              <w:rPr>
                <w:rFonts w:ascii="Arial" w:eastAsia="Arial Unicode MS" w:hAnsi="Arial" w:cs="Arial"/>
                <w:b/>
                <w:sz w:val="22"/>
                <w:szCs w:val="22"/>
                <w:lang w:eastAsia="en-US"/>
              </w:rPr>
            </w:pPr>
            <w:r w:rsidRPr="00D779A2">
              <w:rPr>
                <w:rFonts w:ascii="Arial" w:eastAsia="Arial Unicode MS" w:hAnsi="Arial" w:cs="Arial"/>
                <w:b/>
                <w:sz w:val="22"/>
                <w:szCs w:val="22"/>
                <w:lang w:eastAsia="en-US"/>
              </w:rPr>
              <w:t>Komisia školstva, športu a mládeže</w:t>
            </w:r>
          </w:p>
          <w:p w:rsidR="00EC39D2" w:rsidRDefault="00EC39D2" w:rsidP="001A3341">
            <w:pPr>
              <w:spacing w:line="276" w:lineRule="auto"/>
              <w:rPr>
                <w:rFonts w:ascii="Arial" w:eastAsia="Arial Unicode MS" w:hAnsi="Arial" w:cs="Arial"/>
                <w:sz w:val="22"/>
                <w:szCs w:val="22"/>
                <w:lang w:eastAsia="en-US"/>
              </w:rPr>
            </w:pPr>
          </w:p>
          <w:p w:rsidR="00EC39D2" w:rsidRDefault="00EC39D2" w:rsidP="001A3341">
            <w:pPr>
              <w:spacing w:line="276" w:lineRule="auto"/>
              <w:rPr>
                <w:rFonts w:ascii="Arial" w:eastAsia="Arial Unicode MS" w:hAnsi="Arial" w:cs="Arial"/>
                <w:sz w:val="22"/>
                <w:szCs w:val="22"/>
                <w:lang w:eastAsia="en-US"/>
              </w:rPr>
            </w:pPr>
          </w:p>
        </w:tc>
        <w:tc>
          <w:tcPr>
            <w:tcW w:w="1649" w:type="pct"/>
            <w:tcBorders>
              <w:top w:val="single" w:sz="4" w:space="0" w:color="auto"/>
              <w:left w:val="single" w:sz="4" w:space="0" w:color="auto"/>
              <w:bottom w:val="single" w:sz="4" w:space="0" w:color="auto"/>
              <w:right w:val="single" w:sz="4" w:space="0" w:color="auto"/>
            </w:tcBorders>
          </w:tcPr>
          <w:p w:rsidR="00EC39D2" w:rsidRDefault="00EC39D2" w:rsidP="001A3341">
            <w:pPr>
              <w:spacing w:line="276" w:lineRule="auto"/>
              <w:rPr>
                <w:lang w:eastAsia="en-US"/>
              </w:rPr>
            </w:pPr>
          </w:p>
          <w:p w:rsidR="00EC39D2" w:rsidRDefault="00EC39D2" w:rsidP="0019560C">
            <w:pPr>
              <w:spacing w:line="276" w:lineRule="auto"/>
              <w:rPr>
                <w:lang w:eastAsia="en-US"/>
              </w:rPr>
            </w:pPr>
            <w:r>
              <w:rPr>
                <w:lang w:eastAsia="en-US"/>
              </w:rPr>
              <w:t xml:space="preserve">Materiál bol prerokovaný – odporúča </w:t>
            </w:r>
            <w:r w:rsidR="0019560C">
              <w:rPr>
                <w:lang w:eastAsia="en-US"/>
              </w:rPr>
              <w:t xml:space="preserve">predložený materiál </w:t>
            </w:r>
            <w:r>
              <w:rPr>
                <w:lang w:eastAsia="en-US"/>
              </w:rPr>
              <w:t xml:space="preserve">schváliť </w:t>
            </w:r>
          </w:p>
        </w:tc>
        <w:tc>
          <w:tcPr>
            <w:tcW w:w="517" w:type="pct"/>
            <w:gridSpan w:val="2"/>
            <w:tcBorders>
              <w:top w:val="single" w:sz="4" w:space="0" w:color="auto"/>
              <w:left w:val="single" w:sz="4" w:space="0" w:color="auto"/>
              <w:bottom w:val="single" w:sz="4" w:space="0" w:color="auto"/>
              <w:right w:val="single" w:sz="4" w:space="0" w:color="auto"/>
            </w:tcBorders>
            <w:hideMark/>
          </w:tcPr>
          <w:p w:rsidR="00EC39D2" w:rsidRDefault="00EC39D2" w:rsidP="001A3341">
            <w:pPr>
              <w:spacing w:line="276" w:lineRule="auto"/>
              <w:rPr>
                <w:lang w:eastAsia="en-US"/>
              </w:rPr>
            </w:pPr>
            <w:r>
              <w:rPr>
                <w:lang w:eastAsia="en-US"/>
              </w:rPr>
              <w:t xml:space="preserve">Prítomní   </w:t>
            </w:r>
            <w:r w:rsidR="002F6B6D">
              <w:rPr>
                <w:lang w:eastAsia="en-US"/>
              </w:rPr>
              <w:t>7</w:t>
            </w:r>
            <w:r>
              <w:rPr>
                <w:lang w:eastAsia="en-US"/>
              </w:rPr>
              <w:t xml:space="preserve">   </w:t>
            </w:r>
          </w:p>
          <w:p w:rsidR="00EC39D2" w:rsidRDefault="00EC39D2" w:rsidP="001A3341">
            <w:pPr>
              <w:spacing w:line="276" w:lineRule="auto"/>
              <w:rPr>
                <w:lang w:eastAsia="en-US"/>
              </w:rPr>
            </w:pPr>
            <w:r>
              <w:rPr>
                <w:lang w:eastAsia="en-US"/>
              </w:rPr>
              <w:t xml:space="preserve">Za             </w:t>
            </w:r>
            <w:r w:rsidR="002F6B6D">
              <w:rPr>
                <w:lang w:eastAsia="en-US"/>
              </w:rPr>
              <w:t>7</w:t>
            </w:r>
            <w:r>
              <w:rPr>
                <w:lang w:eastAsia="en-US"/>
              </w:rPr>
              <w:t xml:space="preserve"> </w:t>
            </w:r>
          </w:p>
          <w:p w:rsidR="00EC39D2" w:rsidRDefault="00EC39D2" w:rsidP="001A3341">
            <w:pPr>
              <w:spacing w:line="276" w:lineRule="auto"/>
              <w:rPr>
                <w:lang w:eastAsia="en-US"/>
              </w:rPr>
            </w:pPr>
            <w:r>
              <w:rPr>
                <w:lang w:eastAsia="en-US"/>
              </w:rPr>
              <w:t xml:space="preserve">Proti         </w:t>
            </w:r>
            <w:r w:rsidR="002F6B6D">
              <w:rPr>
                <w:lang w:eastAsia="en-US"/>
              </w:rPr>
              <w:t>0</w:t>
            </w:r>
            <w:r>
              <w:rPr>
                <w:lang w:eastAsia="en-US"/>
              </w:rPr>
              <w:t xml:space="preserve">   </w:t>
            </w:r>
          </w:p>
          <w:p w:rsidR="00EC39D2" w:rsidRDefault="00EC39D2" w:rsidP="001A3341">
            <w:pPr>
              <w:spacing w:line="276" w:lineRule="auto"/>
              <w:rPr>
                <w:lang w:eastAsia="en-US"/>
              </w:rPr>
            </w:pPr>
            <w:r>
              <w:rPr>
                <w:lang w:eastAsia="en-US"/>
              </w:rPr>
              <w:t xml:space="preserve">Zdržal sa     </w:t>
            </w:r>
            <w:r w:rsidR="002F6B6D">
              <w:rPr>
                <w:lang w:eastAsia="en-US"/>
              </w:rPr>
              <w:t>0</w:t>
            </w:r>
            <w:r>
              <w:rPr>
                <w:lang w:eastAsia="en-US"/>
              </w:rPr>
              <w:t xml:space="preserve">  </w:t>
            </w:r>
          </w:p>
          <w:p w:rsidR="00EC39D2" w:rsidRDefault="00EC39D2" w:rsidP="001A3341">
            <w:pPr>
              <w:spacing w:line="276" w:lineRule="auto"/>
              <w:rPr>
                <w:lang w:eastAsia="en-US"/>
              </w:rPr>
            </w:pPr>
            <w:r>
              <w:rPr>
                <w:lang w:eastAsia="en-US"/>
              </w:rPr>
              <w:t>Nehlasoval  0</w:t>
            </w:r>
          </w:p>
        </w:tc>
        <w:tc>
          <w:tcPr>
            <w:tcW w:w="892" w:type="pct"/>
            <w:gridSpan w:val="2"/>
            <w:tcBorders>
              <w:top w:val="single" w:sz="4" w:space="0" w:color="auto"/>
              <w:left w:val="single" w:sz="4" w:space="0" w:color="auto"/>
              <w:bottom w:val="single" w:sz="4" w:space="0" w:color="auto"/>
              <w:right w:val="single" w:sz="4" w:space="0" w:color="auto"/>
            </w:tcBorders>
          </w:tcPr>
          <w:p w:rsidR="00EC39D2" w:rsidRDefault="00EC39D2" w:rsidP="00FA4673">
            <w:pPr>
              <w:spacing w:line="276" w:lineRule="auto"/>
              <w:rPr>
                <w:lang w:eastAsia="en-US"/>
              </w:rPr>
            </w:pPr>
          </w:p>
        </w:tc>
        <w:tc>
          <w:tcPr>
            <w:tcW w:w="825" w:type="pct"/>
            <w:tcBorders>
              <w:top w:val="single" w:sz="4" w:space="0" w:color="auto"/>
              <w:left w:val="single" w:sz="4" w:space="0" w:color="auto"/>
              <w:bottom w:val="single" w:sz="4" w:space="0" w:color="auto"/>
              <w:right w:val="single" w:sz="4" w:space="0" w:color="auto"/>
            </w:tcBorders>
          </w:tcPr>
          <w:p w:rsidR="00EC39D2" w:rsidRDefault="00EC39D2" w:rsidP="00D52163">
            <w:pPr>
              <w:spacing w:line="276" w:lineRule="auto"/>
              <w:rPr>
                <w:lang w:eastAsia="en-US"/>
              </w:rPr>
            </w:pPr>
          </w:p>
        </w:tc>
      </w:tr>
      <w:tr w:rsidR="00EC39D2" w:rsidTr="001A3341">
        <w:tc>
          <w:tcPr>
            <w:tcW w:w="1117" w:type="pct"/>
            <w:tcBorders>
              <w:top w:val="single" w:sz="4" w:space="0" w:color="auto"/>
              <w:left w:val="single" w:sz="4" w:space="0" w:color="auto"/>
              <w:bottom w:val="single" w:sz="4" w:space="0" w:color="auto"/>
              <w:right w:val="single" w:sz="4" w:space="0" w:color="auto"/>
            </w:tcBorders>
          </w:tcPr>
          <w:p w:rsidR="00EC39D2" w:rsidRPr="00D779A2" w:rsidRDefault="00EC39D2" w:rsidP="001A3341">
            <w:pPr>
              <w:spacing w:line="276" w:lineRule="auto"/>
              <w:rPr>
                <w:rFonts w:ascii="Arial" w:eastAsia="Arial Unicode MS" w:hAnsi="Arial" w:cs="Arial"/>
                <w:b/>
                <w:sz w:val="22"/>
                <w:szCs w:val="22"/>
                <w:lang w:eastAsia="en-US"/>
              </w:rPr>
            </w:pPr>
            <w:r w:rsidRPr="00D779A2">
              <w:rPr>
                <w:rFonts w:ascii="Arial" w:eastAsia="Arial Unicode MS" w:hAnsi="Arial" w:cs="Arial"/>
                <w:b/>
                <w:sz w:val="22"/>
                <w:szCs w:val="22"/>
                <w:lang w:eastAsia="en-US"/>
              </w:rPr>
              <w:t>Finančná komisia</w:t>
            </w:r>
          </w:p>
          <w:p w:rsidR="00EC39D2" w:rsidRDefault="00EC39D2" w:rsidP="001A3341">
            <w:pPr>
              <w:spacing w:line="276" w:lineRule="auto"/>
              <w:rPr>
                <w:rFonts w:ascii="Arial" w:eastAsia="Arial Unicode MS" w:hAnsi="Arial" w:cs="Arial"/>
                <w:sz w:val="22"/>
                <w:szCs w:val="22"/>
                <w:lang w:eastAsia="en-US"/>
              </w:rPr>
            </w:pPr>
          </w:p>
          <w:p w:rsidR="00EC39D2" w:rsidRDefault="00EC39D2" w:rsidP="001A3341">
            <w:pPr>
              <w:spacing w:line="276" w:lineRule="auto"/>
              <w:rPr>
                <w:rFonts w:ascii="Arial" w:eastAsia="Arial Unicode MS" w:hAnsi="Arial" w:cs="Arial"/>
                <w:sz w:val="22"/>
                <w:szCs w:val="22"/>
                <w:lang w:eastAsia="en-US"/>
              </w:rPr>
            </w:pPr>
          </w:p>
        </w:tc>
        <w:tc>
          <w:tcPr>
            <w:tcW w:w="1656" w:type="pct"/>
            <w:gridSpan w:val="2"/>
            <w:tcBorders>
              <w:top w:val="single" w:sz="4" w:space="0" w:color="auto"/>
              <w:left w:val="single" w:sz="4" w:space="0" w:color="auto"/>
              <w:bottom w:val="single" w:sz="4" w:space="0" w:color="auto"/>
              <w:right w:val="single" w:sz="4" w:space="0" w:color="auto"/>
            </w:tcBorders>
            <w:hideMark/>
          </w:tcPr>
          <w:p w:rsidR="00EC39D2" w:rsidRDefault="00EC39D2" w:rsidP="00FA4673">
            <w:pPr>
              <w:spacing w:line="276" w:lineRule="auto"/>
              <w:rPr>
                <w:lang w:eastAsia="en-US"/>
              </w:rPr>
            </w:pPr>
            <w:r>
              <w:rPr>
                <w:lang w:eastAsia="en-US"/>
              </w:rPr>
              <w:t xml:space="preserve">Materiál bol prerokovaný – </w:t>
            </w:r>
            <w:r w:rsidR="003E60B7">
              <w:rPr>
                <w:lang w:eastAsia="en-US"/>
              </w:rPr>
              <w:t xml:space="preserve"> </w:t>
            </w:r>
            <w:r w:rsidR="003E60B7">
              <w:rPr>
                <w:b/>
              </w:rPr>
              <w:t>Komisia odporúča Z BSK predložený návrh uznesenia schváliť</w:t>
            </w:r>
          </w:p>
        </w:tc>
        <w:tc>
          <w:tcPr>
            <w:tcW w:w="510" w:type="pct"/>
            <w:tcBorders>
              <w:top w:val="single" w:sz="4" w:space="0" w:color="auto"/>
              <w:left w:val="single" w:sz="4" w:space="0" w:color="auto"/>
              <w:bottom w:val="single" w:sz="4" w:space="0" w:color="auto"/>
              <w:right w:val="single" w:sz="4" w:space="0" w:color="auto"/>
            </w:tcBorders>
            <w:hideMark/>
          </w:tcPr>
          <w:p w:rsidR="00EC39D2" w:rsidRDefault="00EC39D2" w:rsidP="001A3341">
            <w:pPr>
              <w:spacing w:line="276" w:lineRule="auto"/>
              <w:jc w:val="both"/>
              <w:rPr>
                <w:lang w:eastAsia="en-US"/>
              </w:rPr>
            </w:pPr>
            <w:r>
              <w:rPr>
                <w:lang w:eastAsia="en-US"/>
              </w:rPr>
              <w:t xml:space="preserve">Prítomní  </w:t>
            </w:r>
            <w:r w:rsidR="003E60B7">
              <w:rPr>
                <w:lang w:eastAsia="en-US"/>
              </w:rPr>
              <w:t>5</w:t>
            </w:r>
            <w:r>
              <w:rPr>
                <w:lang w:eastAsia="en-US"/>
              </w:rPr>
              <w:t xml:space="preserve">  </w:t>
            </w:r>
          </w:p>
          <w:p w:rsidR="00EC39D2" w:rsidRDefault="003E60B7" w:rsidP="001A3341">
            <w:pPr>
              <w:spacing w:line="276" w:lineRule="auto"/>
              <w:jc w:val="both"/>
              <w:rPr>
                <w:lang w:eastAsia="en-US"/>
              </w:rPr>
            </w:pPr>
            <w:r>
              <w:rPr>
                <w:lang w:eastAsia="en-US"/>
              </w:rPr>
              <w:t>Za 5+2</w:t>
            </w:r>
            <w:r w:rsidR="00EC39D2">
              <w:rPr>
                <w:lang w:eastAsia="en-US"/>
              </w:rPr>
              <w:t xml:space="preserve"> </w:t>
            </w:r>
            <w:r>
              <w:rPr>
                <w:lang w:eastAsia="en-US"/>
              </w:rPr>
              <w:t xml:space="preserve">per </w:t>
            </w:r>
            <w:proofErr w:type="spellStart"/>
            <w:r>
              <w:rPr>
                <w:lang w:eastAsia="en-US"/>
              </w:rPr>
              <w:t>ro</w:t>
            </w:r>
            <w:r w:rsidR="00D7457C">
              <w:rPr>
                <w:lang w:eastAsia="en-US"/>
              </w:rPr>
              <w:t>l</w:t>
            </w:r>
            <w:r>
              <w:rPr>
                <w:lang w:eastAsia="en-US"/>
              </w:rPr>
              <w:t>lam</w:t>
            </w:r>
            <w:proofErr w:type="spellEnd"/>
            <w:r w:rsidR="00EC39D2">
              <w:rPr>
                <w:lang w:eastAsia="en-US"/>
              </w:rPr>
              <w:t xml:space="preserve">       </w:t>
            </w:r>
          </w:p>
          <w:p w:rsidR="00EC39D2" w:rsidRDefault="00EC39D2" w:rsidP="001A3341">
            <w:pPr>
              <w:spacing w:line="276" w:lineRule="auto"/>
              <w:jc w:val="both"/>
              <w:rPr>
                <w:lang w:eastAsia="en-US"/>
              </w:rPr>
            </w:pPr>
            <w:r>
              <w:rPr>
                <w:lang w:eastAsia="en-US"/>
              </w:rPr>
              <w:t xml:space="preserve">Proti           </w:t>
            </w:r>
            <w:r w:rsidR="003E60B7">
              <w:rPr>
                <w:lang w:eastAsia="en-US"/>
              </w:rPr>
              <w:t>0</w:t>
            </w:r>
          </w:p>
          <w:p w:rsidR="00EC39D2" w:rsidRDefault="002F6B6D" w:rsidP="001A3341">
            <w:pPr>
              <w:spacing w:line="276" w:lineRule="auto"/>
              <w:jc w:val="both"/>
              <w:rPr>
                <w:lang w:eastAsia="en-US"/>
              </w:rPr>
            </w:pPr>
            <w:r>
              <w:rPr>
                <w:lang w:eastAsia="en-US"/>
              </w:rPr>
              <w:t xml:space="preserve">Zdržal sa   </w:t>
            </w:r>
            <w:r w:rsidR="00EC39D2">
              <w:rPr>
                <w:lang w:eastAsia="en-US"/>
              </w:rPr>
              <w:t xml:space="preserve"> </w:t>
            </w:r>
            <w:r w:rsidR="003E60B7">
              <w:rPr>
                <w:lang w:eastAsia="en-US"/>
              </w:rPr>
              <w:t>0</w:t>
            </w:r>
          </w:p>
          <w:p w:rsidR="00EC39D2" w:rsidRDefault="00C766AC" w:rsidP="001A3341">
            <w:pPr>
              <w:spacing w:line="276" w:lineRule="auto"/>
              <w:jc w:val="both"/>
              <w:rPr>
                <w:lang w:eastAsia="en-US"/>
              </w:rPr>
            </w:pPr>
            <w:r>
              <w:rPr>
                <w:lang w:eastAsia="en-US"/>
              </w:rPr>
              <w:t xml:space="preserve">Nehlasoval </w:t>
            </w:r>
            <w:r w:rsidR="003E60B7">
              <w:rPr>
                <w:lang w:eastAsia="en-US"/>
              </w:rPr>
              <w:t>0</w:t>
            </w:r>
            <w:r>
              <w:rPr>
                <w:lang w:eastAsia="en-US"/>
              </w:rPr>
              <w:t xml:space="preserve"> </w:t>
            </w:r>
          </w:p>
        </w:tc>
        <w:tc>
          <w:tcPr>
            <w:tcW w:w="881" w:type="pct"/>
            <w:tcBorders>
              <w:top w:val="single" w:sz="4" w:space="0" w:color="auto"/>
              <w:left w:val="single" w:sz="4" w:space="0" w:color="auto"/>
              <w:bottom w:val="single" w:sz="4" w:space="0" w:color="auto"/>
              <w:right w:val="single" w:sz="4" w:space="0" w:color="auto"/>
            </w:tcBorders>
          </w:tcPr>
          <w:p w:rsidR="00EC39D2" w:rsidRDefault="00EC39D2" w:rsidP="001A3341">
            <w:pPr>
              <w:spacing w:line="276" w:lineRule="auto"/>
              <w:rPr>
                <w:lang w:eastAsia="en-US"/>
              </w:rPr>
            </w:pPr>
          </w:p>
        </w:tc>
        <w:tc>
          <w:tcPr>
            <w:tcW w:w="835" w:type="pct"/>
            <w:gridSpan w:val="2"/>
            <w:tcBorders>
              <w:top w:val="single" w:sz="4" w:space="0" w:color="auto"/>
              <w:left w:val="single" w:sz="4" w:space="0" w:color="auto"/>
              <w:bottom w:val="single" w:sz="4" w:space="0" w:color="auto"/>
              <w:right w:val="single" w:sz="4" w:space="0" w:color="auto"/>
            </w:tcBorders>
          </w:tcPr>
          <w:p w:rsidR="00EC39D2" w:rsidRDefault="00EC39D2" w:rsidP="001A3341">
            <w:pPr>
              <w:spacing w:line="276" w:lineRule="auto"/>
              <w:rPr>
                <w:lang w:eastAsia="en-US"/>
              </w:rPr>
            </w:pPr>
          </w:p>
        </w:tc>
      </w:tr>
    </w:tbl>
    <w:p w:rsidR="00EC39D2" w:rsidRDefault="00EC39D2" w:rsidP="00EC39D2">
      <w:pPr>
        <w:shd w:val="clear" w:color="auto" w:fill="FFFFFF"/>
        <w:spacing w:after="120"/>
        <w:jc w:val="both"/>
        <w:rPr>
          <w:rFonts w:ascii="Arial" w:hAnsi="Arial" w:cs="Arial"/>
          <w:b/>
          <w:bCs/>
          <w:spacing w:val="-8"/>
          <w:w w:val="134"/>
        </w:rPr>
      </w:pPr>
    </w:p>
    <w:p w:rsidR="00EC39D2" w:rsidRDefault="00EC39D2" w:rsidP="00EC39D2">
      <w:pPr>
        <w:shd w:val="clear" w:color="auto" w:fill="FFFFFF"/>
        <w:spacing w:after="120"/>
        <w:jc w:val="both"/>
        <w:rPr>
          <w:rFonts w:ascii="Arial" w:hAnsi="Arial" w:cs="Arial"/>
          <w:b/>
          <w:bCs/>
          <w:spacing w:val="-8"/>
          <w:w w:val="134"/>
        </w:rPr>
      </w:pPr>
    </w:p>
    <w:p w:rsidR="00EC39D2" w:rsidRDefault="00EC39D2" w:rsidP="00EC39D2">
      <w:pPr>
        <w:shd w:val="clear" w:color="auto" w:fill="FFFFFF"/>
        <w:spacing w:after="120"/>
        <w:jc w:val="center"/>
        <w:rPr>
          <w:rFonts w:ascii="Arial" w:hAnsi="Arial" w:cs="Arial"/>
          <w:b/>
          <w:bCs/>
          <w:spacing w:val="-8"/>
          <w:w w:val="134"/>
        </w:rPr>
      </w:pPr>
    </w:p>
    <w:p w:rsidR="00EC39D2" w:rsidRPr="008A5FCD" w:rsidRDefault="00EC39D2" w:rsidP="00EC39D2">
      <w:pPr>
        <w:rPr>
          <w:rFonts w:ascii="Arial" w:hAnsi="Arial" w:cs="Arial"/>
        </w:rPr>
      </w:pPr>
    </w:p>
    <w:p w:rsidR="00EC39D2" w:rsidRDefault="00EC39D2" w:rsidP="00EC39D2">
      <w:pPr>
        <w:rPr>
          <w:rFonts w:ascii="Arial" w:hAnsi="Arial" w:cs="Arial"/>
        </w:rPr>
      </w:pPr>
    </w:p>
    <w:p w:rsidR="005A7B42" w:rsidRPr="0036504A" w:rsidRDefault="005A7B42" w:rsidP="005A7B42">
      <w:pPr>
        <w:jc w:val="both"/>
        <w:rPr>
          <w:rFonts w:ascii="Arial" w:hAnsi="Arial" w:cs="Arial"/>
        </w:rPr>
      </w:pPr>
      <w:bookmarkStart w:id="0" w:name="_GoBack"/>
      <w:bookmarkEnd w:id="0"/>
    </w:p>
    <w:sectPr w:rsidR="005A7B42" w:rsidRPr="0036504A" w:rsidSect="009435A3">
      <w:footerReference w:type="defaul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1125" w:rsidRDefault="00531125" w:rsidP="000307BD">
      <w:r>
        <w:separator/>
      </w:r>
    </w:p>
  </w:endnote>
  <w:endnote w:type="continuationSeparator" w:id="0">
    <w:p w:rsidR="00531125" w:rsidRDefault="00531125" w:rsidP="000307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62813897"/>
      <w:docPartObj>
        <w:docPartGallery w:val="Page Numbers (Bottom of Page)"/>
        <w:docPartUnique/>
      </w:docPartObj>
    </w:sdtPr>
    <w:sdtEndPr/>
    <w:sdtContent>
      <w:p w:rsidR="000D09E6" w:rsidRDefault="000D09E6">
        <w:pPr>
          <w:pStyle w:val="Pta"/>
          <w:jc w:val="center"/>
        </w:pPr>
        <w:r>
          <w:fldChar w:fldCharType="begin"/>
        </w:r>
        <w:r>
          <w:instrText>PAGE   \* MERGEFORMAT</w:instrText>
        </w:r>
        <w:r>
          <w:fldChar w:fldCharType="separate"/>
        </w:r>
        <w:r w:rsidR="001B3B44">
          <w:rPr>
            <w:noProof/>
          </w:rPr>
          <w:t>7</w:t>
        </w:r>
        <w:r>
          <w:fldChar w:fldCharType="end"/>
        </w:r>
      </w:p>
    </w:sdtContent>
  </w:sdt>
  <w:p w:rsidR="000D09E6" w:rsidRDefault="000D09E6" w:rsidP="000307BD">
    <w:pPr>
      <w:pStyle w:val="Pta"/>
      <w:ind w:left="489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1125" w:rsidRDefault="00531125" w:rsidP="000307BD">
      <w:r>
        <w:separator/>
      </w:r>
    </w:p>
  </w:footnote>
  <w:footnote w:type="continuationSeparator" w:id="0">
    <w:p w:rsidR="00531125" w:rsidRDefault="00531125" w:rsidP="000307B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67496"/>
    <w:multiLevelType w:val="hybridMultilevel"/>
    <w:tmpl w:val="3D601922"/>
    <w:lvl w:ilvl="0" w:tplc="DB981628">
      <w:start w:val="1"/>
      <w:numFmt w:val="bullet"/>
      <w:lvlText w:val="-"/>
      <w:lvlJc w:val="left"/>
      <w:pPr>
        <w:ind w:left="786" w:hanging="360"/>
      </w:pPr>
      <w:rPr>
        <w:rFonts w:ascii="Arial" w:eastAsia="Times New Roman" w:hAnsi="Arial" w:cs="Arial" w:hint="default"/>
      </w:rPr>
    </w:lvl>
    <w:lvl w:ilvl="1" w:tplc="041B0003">
      <w:start w:val="1"/>
      <w:numFmt w:val="bullet"/>
      <w:lvlText w:val="o"/>
      <w:lvlJc w:val="left"/>
      <w:pPr>
        <w:ind w:left="1506" w:hanging="360"/>
      </w:pPr>
      <w:rPr>
        <w:rFonts w:ascii="Courier New" w:hAnsi="Courier New" w:cs="Courier New" w:hint="default"/>
      </w:rPr>
    </w:lvl>
    <w:lvl w:ilvl="2" w:tplc="041B0005">
      <w:start w:val="1"/>
      <w:numFmt w:val="bullet"/>
      <w:lvlText w:val=""/>
      <w:lvlJc w:val="left"/>
      <w:pPr>
        <w:ind w:left="2226" w:hanging="360"/>
      </w:pPr>
      <w:rPr>
        <w:rFonts w:ascii="Wingdings" w:hAnsi="Wingdings" w:hint="default"/>
      </w:rPr>
    </w:lvl>
    <w:lvl w:ilvl="3" w:tplc="041B0001">
      <w:start w:val="1"/>
      <w:numFmt w:val="bullet"/>
      <w:lvlText w:val=""/>
      <w:lvlJc w:val="left"/>
      <w:pPr>
        <w:ind w:left="2946" w:hanging="360"/>
      </w:pPr>
      <w:rPr>
        <w:rFonts w:ascii="Symbol" w:hAnsi="Symbol" w:hint="default"/>
      </w:rPr>
    </w:lvl>
    <w:lvl w:ilvl="4" w:tplc="041B0003">
      <w:start w:val="1"/>
      <w:numFmt w:val="bullet"/>
      <w:lvlText w:val="o"/>
      <w:lvlJc w:val="left"/>
      <w:pPr>
        <w:ind w:left="3666" w:hanging="360"/>
      </w:pPr>
      <w:rPr>
        <w:rFonts w:ascii="Courier New" w:hAnsi="Courier New" w:cs="Courier New" w:hint="default"/>
      </w:rPr>
    </w:lvl>
    <w:lvl w:ilvl="5" w:tplc="041B0005">
      <w:start w:val="1"/>
      <w:numFmt w:val="bullet"/>
      <w:lvlText w:val=""/>
      <w:lvlJc w:val="left"/>
      <w:pPr>
        <w:ind w:left="4386" w:hanging="360"/>
      </w:pPr>
      <w:rPr>
        <w:rFonts w:ascii="Wingdings" w:hAnsi="Wingdings" w:hint="default"/>
      </w:rPr>
    </w:lvl>
    <w:lvl w:ilvl="6" w:tplc="041B0001">
      <w:start w:val="1"/>
      <w:numFmt w:val="bullet"/>
      <w:lvlText w:val=""/>
      <w:lvlJc w:val="left"/>
      <w:pPr>
        <w:ind w:left="5106" w:hanging="360"/>
      </w:pPr>
      <w:rPr>
        <w:rFonts w:ascii="Symbol" w:hAnsi="Symbol" w:hint="default"/>
      </w:rPr>
    </w:lvl>
    <w:lvl w:ilvl="7" w:tplc="041B0003">
      <w:start w:val="1"/>
      <w:numFmt w:val="bullet"/>
      <w:lvlText w:val="o"/>
      <w:lvlJc w:val="left"/>
      <w:pPr>
        <w:ind w:left="5826" w:hanging="360"/>
      </w:pPr>
      <w:rPr>
        <w:rFonts w:ascii="Courier New" w:hAnsi="Courier New" w:cs="Courier New" w:hint="default"/>
      </w:rPr>
    </w:lvl>
    <w:lvl w:ilvl="8" w:tplc="041B0005">
      <w:start w:val="1"/>
      <w:numFmt w:val="bullet"/>
      <w:lvlText w:val=""/>
      <w:lvlJc w:val="left"/>
      <w:pPr>
        <w:ind w:left="6546" w:hanging="360"/>
      </w:pPr>
      <w:rPr>
        <w:rFonts w:ascii="Wingdings" w:hAnsi="Wingdings" w:hint="default"/>
      </w:rPr>
    </w:lvl>
  </w:abstractNum>
  <w:abstractNum w:abstractNumId="1">
    <w:nsid w:val="1D56156A"/>
    <w:multiLevelType w:val="hybridMultilevel"/>
    <w:tmpl w:val="855CBB20"/>
    <w:lvl w:ilvl="0" w:tplc="041B000F">
      <w:start w:val="1"/>
      <w:numFmt w:val="decimal"/>
      <w:lvlText w:val="%1."/>
      <w:lvlJc w:val="left"/>
      <w:pPr>
        <w:ind w:left="5250" w:hanging="360"/>
      </w:pPr>
    </w:lvl>
    <w:lvl w:ilvl="1" w:tplc="041B0019" w:tentative="1">
      <w:start w:val="1"/>
      <w:numFmt w:val="lowerLetter"/>
      <w:lvlText w:val="%2."/>
      <w:lvlJc w:val="left"/>
      <w:pPr>
        <w:ind w:left="5970" w:hanging="360"/>
      </w:pPr>
    </w:lvl>
    <w:lvl w:ilvl="2" w:tplc="041B001B" w:tentative="1">
      <w:start w:val="1"/>
      <w:numFmt w:val="lowerRoman"/>
      <w:lvlText w:val="%3."/>
      <w:lvlJc w:val="right"/>
      <w:pPr>
        <w:ind w:left="6690" w:hanging="180"/>
      </w:pPr>
    </w:lvl>
    <w:lvl w:ilvl="3" w:tplc="041B000F" w:tentative="1">
      <w:start w:val="1"/>
      <w:numFmt w:val="decimal"/>
      <w:lvlText w:val="%4."/>
      <w:lvlJc w:val="left"/>
      <w:pPr>
        <w:ind w:left="7410" w:hanging="360"/>
      </w:pPr>
    </w:lvl>
    <w:lvl w:ilvl="4" w:tplc="041B0019" w:tentative="1">
      <w:start w:val="1"/>
      <w:numFmt w:val="lowerLetter"/>
      <w:lvlText w:val="%5."/>
      <w:lvlJc w:val="left"/>
      <w:pPr>
        <w:ind w:left="8130" w:hanging="360"/>
      </w:pPr>
    </w:lvl>
    <w:lvl w:ilvl="5" w:tplc="041B001B" w:tentative="1">
      <w:start w:val="1"/>
      <w:numFmt w:val="lowerRoman"/>
      <w:lvlText w:val="%6."/>
      <w:lvlJc w:val="right"/>
      <w:pPr>
        <w:ind w:left="8850" w:hanging="180"/>
      </w:pPr>
    </w:lvl>
    <w:lvl w:ilvl="6" w:tplc="041B000F" w:tentative="1">
      <w:start w:val="1"/>
      <w:numFmt w:val="decimal"/>
      <w:lvlText w:val="%7."/>
      <w:lvlJc w:val="left"/>
      <w:pPr>
        <w:ind w:left="9570" w:hanging="360"/>
      </w:pPr>
    </w:lvl>
    <w:lvl w:ilvl="7" w:tplc="041B0019" w:tentative="1">
      <w:start w:val="1"/>
      <w:numFmt w:val="lowerLetter"/>
      <w:lvlText w:val="%8."/>
      <w:lvlJc w:val="left"/>
      <w:pPr>
        <w:ind w:left="10290" w:hanging="360"/>
      </w:pPr>
    </w:lvl>
    <w:lvl w:ilvl="8" w:tplc="041B001B" w:tentative="1">
      <w:start w:val="1"/>
      <w:numFmt w:val="lowerRoman"/>
      <w:lvlText w:val="%9."/>
      <w:lvlJc w:val="right"/>
      <w:pPr>
        <w:ind w:left="11010" w:hanging="180"/>
      </w:pPr>
    </w:lvl>
  </w:abstractNum>
  <w:abstractNum w:abstractNumId="2">
    <w:nsid w:val="5C9911E7"/>
    <w:multiLevelType w:val="hybridMultilevel"/>
    <w:tmpl w:val="61EE85AA"/>
    <w:lvl w:ilvl="0" w:tplc="5E764AC8">
      <w:start w:val="1"/>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1D2A"/>
    <w:rsid w:val="00021504"/>
    <w:rsid w:val="000307BD"/>
    <w:rsid w:val="0007611C"/>
    <w:rsid w:val="000B097B"/>
    <w:rsid w:val="000B20A5"/>
    <w:rsid w:val="000D09E6"/>
    <w:rsid w:val="00151C54"/>
    <w:rsid w:val="00161921"/>
    <w:rsid w:val="0019560C"/>
    <w:rsid w:val="001A3AEB"/>
    <w:rsid w:val="001B3B44"/>
    <w:rsid w:val="001B5046"/>
    <w:rsid w:val="001F1DD2"/>
    <w:rsid w:val="002F6B6D"/>
    <w:rsid w:val="003678F3"/>
    <w:rsid w:val="00392555"/>
    <w:rsid w:val="003E60B7"/>
    <w:rsid w:val="003F103A"/>
    <w:rsid w:val="004C1234"/>
    <w:rsid w:val="0051349F"/>
    <w:rsid w:val="00531125"/>
    <w:rsid w:val="005A7B42"/>
    <w:rsid w:val="00655757"/>
    <w:rsid w:val="006575CA"/>
    <w:rsid w:val="00686BBB"/>
    <w:rsid w:val="00694229"/>
    <w:rsid w:val="006E7DC5"/>
    <w:rsid w:val="006F2045"/>
    <w:rsid w:val="00707DD0"/>
    <w:rsid w:val="007300BB"/>
    <w:rsid w:val="0075046A"/>
    <w:rsid w:val="00752A92"/>
    <w:rsid w:val="007C1D2A"/>
    <w:rsid w:val="007D408E"/>
    <w:rsid w:val="007E7711"/>
    <w:rsid w:val="008203F5"/>
    <w:rsid w:val="008B2EE0"/>
    <w:rsid w:val="008D53C9"/>
    <w:rsid w:val="00907EC3"/>
    <w:rsid w:val="009435A3"/>
    <w:rsid w:val="00984553"/>
    <w:rsid w:val="00997984"/>
    <w:rsid w:val="009C53F0"/>
    <w:rsid w:val="009D37A5"/>
    <w:rsid w:val="00A3776C"/>
    <w:rsid w:val="00A97988"/>
    <w:rsid w:val="00AB6EA3"/>
    <w:rsid w:val="00AC2808"/>
    <w:rsid w:val="00B66ABC"/>
    <w:rsid w:val="00B775E7"/>
    <w:rsid w:val="00B817D9"/>
    <w:rsid w:val="00C5515A"/>
    <w:rsid w:val="00C766AC"/>
    <w:rsid w:val="00D52163"/>
    <w:rsid w:val="00D7457C"/>
    <w:rsid w:val="00D85000"/>
    <w:rsid w:val="00D872BF"/>
    <w:rsid w:val="00E708BC"/>
    <w:rsid w:val="00E70D0A"/>
    <w:rsid w:val="00E91F41"/>
    <w:rsid w:val="00EC39D2"/>
    <w:rsid w:val="00FA4673"/>
    <w:rsid w:val="00FB7E5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694229"/>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694229"/>
    <w:pPr>
      <w:ind w:left="720"/>
    </w:pPr>
    <w:rPr>
      <w:rFonts w:eastAsiaTheme="minorHAnsi"/>
    </w:rPr>
  </w:style>
  <w:style w:type="character" w:styleId="Siln">
    <w:name w:val="Strong"/>
    <w:basedOn w:val="Predvolenpsmoodseku"/>
    <w:uiPriority w:val="22"/>
    <w:qFormat/>
    <w:rsid w:val="00694229"/>
    <w:rPr>
      <w:b/>
      <w:bCs/>
    </w:rPr>
  </w:style>
  <w:style w:type="paragraph" w:styleId="Hlavika">
    <w:name w:val="header"/>
    <w:basedOn w:val="Normlny"/>
    <w:link w:val="HlavikaChar"/>
    <w:uiPriority w:val="99"/>
    <w:unhideWhenUsed/>
    <w:rsid w:val="000307BD"/>
    <w:pPr>
      <w:tabs>
        <w:tab w:val="center" w:pos="4536"/>
        <w:tab w:val="right" w:pos="9072"/>
      </w:tabs>
    </w:pPr>
  </w:style>
  <w:style w:type="character" w:customStyle="1" w:styleId="HlavikaChar">
    <w:name w:val="Hlavička Char"/>
    <w:basedOn w:val="Predvolenpsmoodseku"/>
    <w:link w:val="Hlavika"/>
    <w:uiPriority w:val="99"/>
    <w:rsid w:val="000307BD"/>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0307BD"/>
    <w:pPr>
      <w:tabs>
        <w:tab w:val="center" w:pos="4536"/>
        <w:tab w:val="right" w:pos="9072"/>
      </w:tabs>
    </w:pPr>
  </w:style>
  <w:style w:type="character" w:customStyle="1" w:styleId="PtaChar">
    <w:name w:val="Päta Char"/>
    <w:basedOn w:val="Predvolenpsmoodseku"/>
    <w:link w:val="Pta"/>
    <w:uiPriority w:val="99"/>
    <w:rsid w:val="000307BD"/>
    <w:rPr>
      <w:rFonts w:ascii="Times New Roman" w:eastAsia="Times New Roman" w:hAnsi="Times New Roman" w:cs="Times New Roman"/>
      <w:sz w:val="24"/>
      <w:szCs w:val="24"/>
      <w:lang w:eastAsia="sk-SK"/>
    </w:rPr>
  </w:style>
  <w:style w:type="paragraph" w:styleId="Textbubliny">
    <w:name w:val="Balloon Text"/>
    <w:basedOn w:val="Normlny"/>
    <w:link w:val="TextbublinyChar"/>
    <w:uiPriority w:val="99"/>
    <w:semiHidden/>
    <w:unhideWhenUsed/>
    <w:rsid w:val="009C53F0"/>
    <w:rPr>
      <w:rFonts w:ascii="Tahoma" w:hAnsi="Tahoma" w:cs="Tahoma"/>
      <w:sz w:val="16"/>
      <w:szCs w:val="16"/>
    </w:rPr>
  </w:style>
  <w:style w:type="character" w:customStyle="1" w:styleId="TextbublinyChar">
    <w:name w:val="Text bubliny Char"/>
    <w:basedOn w:val="Predvolenpsmoodseku"/>
    <w:link w:val="Textbubliny"/>
    <w:uiPriority w:val="99"/>
    <w:semiHidden/>
    <w:rsid w:val="009C53F0"/>
    <w:rPr>
      <w:rFonts w:ascii="Tahoma" w:eastAsia="Times New Roman" w:hAnsi="Tahoma" w:cs="Tahoma"/>
      <w:sz w:val="16"/>
      <w:szCs w:val="16"/>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694229"/>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694229"/>
    <w:pPr>
      <w:ind w:left="720"/>
    </w:pPr>
    <w:rPr>
      <w:rFonts w:eastAsiaTheme="minorHAnsi"/>
    </w:rPr>
  </w:style>
  <w:style w:type="character" w:styleId="Siln">
    <w:name w:val="Strong"/>
    <w:basedOn w:val="Predvolenpsmoodseku"/>
    <w:uiPriority w:val="22"/>
    <w:qFormat/>
    <w:rsid w:val="00694229"/>
    <w:rPr>
      <w:b/>
      <w:bCs/>
    </w:rPr>
  </w:style>
  <w:style w:type="paragraph" w:styleId="Hlavika">
    <w:name w:val="header"/>
    <w:basedOn w:val="Normlny"/>
    <w:link w:val="HlavikaChar"/>
    <w:uiPriority w:val="99"/>
    <w:unhideWhenUsed/>
    <w:rsid w:val="000307BD"/>
    <w:pPr>
      <w:tabs>
        <w:tab w:val="center" w:pos="4536"/>
        <w:tab w:val="right" w:pos="9072"/>
      </w:tabs>
    </w:pPr>
  </w:style>
  <w:style w:type="character" w:customStyle="1" w:styleId="HlavikaChar">
    <w:name w:val="Hlavička Char"/>
    <w:basedOn w:val="Predvolenpsmoodseku"/>
    <w:link w:val="Hlavika"/>
    <w:uiPriority w:val="99"/>
    <w:rsid w:val="000307BD"/>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0307BD"/>
    <w:pPr>
      <w:tabs>
        <w:tab w:val="center" w:pos="4536"/>
        <w:tab w:val="right" w:pos="9072"/>
      </w:tabs>
    </w:pPr>
  </w:style>
  <w:style w:type="character" w:customStyle="1" w:styleId="PtaChar">
    <w:name w:val="Päta Char"/>
    <w:basedOn w:val="Predvolenpsmoodseku"/>
    <w:link w:val="Pta"/>
    <w:uiPriority w:val="99"/>
    <w:rsid w:val="000307BD"/>
    <w:rPr>
      <w:rFonts w:ascii="Times New Roman" w:eastAsia="Times New Roman" w:hAnsi="Times New Roman" w:cs="Times New Roman"/>
      <w:sz w:val="24"/>
      <w:szCs w:val="24"/>
      <w:lang w:eastAsia="sk-SK"/>
    </w:rPr>
  </w:style>
  <w:style w:type="paragraph" w:styleId="Textbubliny">
    <w:name w:val="Balloon Text"/>
    <w:basedOn w:val="Normlny"/>
    <w:link w:val="TextbublinyChar"/>
    <w:uiPriority w:val="99"/>
    <w:semiHidden/>
    <w:unhideWhenUsed/>
    <w:rsid w:val="009C53F0"/>
    <w:rPr>
      <w:rFonts w:ascii="Tahoma" w:hAnsi="Tahoma" w:cs="Tahoma"/>
      <w:sz w:val="16"/>
      <w:szCs w:val="16"/>
    </w:rPr>
  </w:style>
  <w:style w:type="character" w:customStyle="1" w:styleId="TextbublinyChar">
    <w:name w:val="Text bubliny Char"/>
    <w:basedOn w:val="Predvolenpsmoodseku"/>
    <w:link w:val="Textbubliny"/>
    <w:uiPriority w:val="99"/>
    <w:semiHidden/>
    <w:rsid w:val="009C53F0"/>
    <w:rPr>
      <w:rFonts w:ascii="Tahoma" w:eastAsia="Times New Roman" w:hAnsi="Tahoma" w:cs="Tahoma"/>
      <w:sz w:val="16"/>
      <w:szCs w:val="16"/>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0F0B0B-8BD5-499F-8208-BDDA5899EC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1366</Words>
  <Characters>7789</Characters>
  <Application>Microsoft Office Word</Application>
  <DocSecurity>0</DocSecurity>
  <Lines>64</Lines>
  <Paragraphs>18</Paragraphs>
  <ScaleCrop>false</ScaleCrop>
  <HeadingPairs>
    <vt:vector size="2" baseType="variant">
      <vt:variant>
        <vt:lpstr>Názov</vt:lpstr>
      </vt:variant>
      <vt:variant>
        <vt:i4>1</vt:i4>
      </vt:variant>
    </vt:vector>
  </HeadingPairs>
  <TitlesOfParts>
    <vt:vector size="1" baseType="lpstr">
      <vt:lpstr/>
    </vt:vector>
  </TitlesOfParts>
  <Company>BSK</Company>
  <LinksUpToDate>false</LinksUpToDate>
  <CharactersWithSpaces>9137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Danica Harmaniaková</dc:creator>
  <cp:lastModifiedBy>Zuzana Lovíšková</cp:lastModifiedBy>
  <cp:revision>2</cp:revision>
  <cp:lastPrinted>2014-09-11T11:02:00Z</cp:lastPrinted>
  <dcterms:created xsi:type="dcterms:W3CDTF">2014-09-23T12:45:00Z</dcterms:created>
  <dcterms:modified xsi:type="dcterms:W3CDTF">2014-09-23T12:45:00Z</dcterms:modified>
</cp:coreProperties>
</file>